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C1ED8" w14:textId="77777777" w:rsidR="00D72C03" w:rsidRPr="00D72C03" w:rsidRDefault="00D72C03" w:rsidP="005D7F48">
      <w:pPr>
        <w:jc w:val="both"/>
        <w:rPr>
          <w:rFonts w:ascii="Arial" w:hAnsi="Arial" w:cs="Arial"/>
          <w:b/>
          <w:bCs/>
          <w:sz w:val="20"/>
          <w:szCs w:val="20"/>
          <w:u w:val="single"/>
          <w:lang w:val="en"/>
        </w:rPr>
      </w:pPr>
      <w:r w:rsidRPr="00D72C03">
        <w:rPr>
          <w:rFonts w:ascii="Arial" w:hAnsi="Arial" w:cs="Arial"/>
          <w:b/>
          <w:bCs/>
          <w:sz w:val="20"/>
          <w:szCs w:val="20"/>
          <w:u w:val="single"/>
          <w:lang w:val="en"/>
        </w:rPr>
        <w:t>HIGH-SPEED FOLDING DOOR, type "EFA-SFT®-S" (2-leaf)</w:t>
      </w:r>
    </w:p>
    <w:p w14:paraId="68A841E6" w14:textId="77777777" w:rsidR="00D72C03" w:rsidRPr="00D72C03" w:rsidRDefault="00D72C03" w:rsidP="005D7F48">
      <w:pPr>
        <w:jc w:val="both"/>
        <w:rPr>
          <w:rFonts w:ascii="Arial" w:hAnsi="Arial" w:cs="Arial"/>
          <w:sz w:val="20"/>
          <w:szCs w:val="20"/>
          <w:lang w:val="en"/>
        </w:rPr>
      </w:pPr>
    </w:p>
    <w:p w14:paraId="64CC25F7" w14:textId="4708C983" w:rsidR="00D72C03" w:rsidRPr="00D72C03" w:rsidRDefault="00D72C03" w:rsidP="005D7F48">
      <w:pPr>
        <w:jc w:val="both"/>
        <w:rPr>
          <w:rFonts w:ascii="Arial" w:hAnsi="Arial" w:cs="Arial"/>
          <w:sz w:val="20"/>
          <w:szCs w:val="20"/>
          <w:lang w:val="en"/>
        </w:rPr>
      </w:pPr>
      <w:r w:rsidRPr="00D72C03">
        <w:rPr>
          <w:rFonts w:ascii="Arial" w:hAnsi="Arial" w:cs="Arial"/>
          <w:sz w:val="20"/>
          <w:szCs w:val="20"/>
          <w:lang w:val="en"/>
        </w:rPr>
        <w:t xml:space="preserve">Manufacture, </w:t>
      </w:r>
      <w:r w:rsidR="005D7F48" w:rsidRPr="00D72C03">
        <w:rPr>
          <w:rFonts w:ascii="Arial" w:hAnsi="Arial" w:cs="Arial"/>
          <w:sz w:val="20"/>
          <w:szCs w:val="20"/>
          <w:lang w:val="en"/>
        </w:rPr>
        <w:t>delivery,</w:t>
      </w:r>
      <w:r w:rsidRPr="00D72C03">
        <w:rPr>
          <w:rFonts w:ascii="Arial" w:hAnsi="Arial" w:cs="Arial"/>
          <w:sz w:val="20"/>
          <w:szCs w:val="20"/>
          <w:lang w:val="en"/>
        </w:rPr>
        <w:t xml:space="preserve"> and installation of:</w:t>
      </w:r>
    </w:p>
    <w:p w14:paraId="5B967277" w14:textId="2CD6D7DF" w:rsidR="00D72C03" w:rsidRPr="00D72C03" w:rsidRDefault="00D72C03" w:rsidP="005D7F48">
      <w:pPr>
        <w:jc w:val="both"/>
        <w:rPr>
          <w:rFonts w:ascii="Arial" w:hAnsi="Arial" w:cs="Arial"/>
          <w:sz w:val="20"/>
          <w:szCs w:val="20"/>
          <w:lang w:val="en"/>
        </w:rPr>
      </w:pPr>
      <w:r w:rsidRPr="00D72C03">
        <w:rPr>
          <w:rFonts w:ascii="Arial" w:hAnsi="Arial" w:cs="Arial"/>
          <w:sz w:val="20"/>
          <w:szCs w:val="20"/>
          <w:lang w:val="en"/>
        </w:rPr>
        <w:t>High-speed folding door type "EFA-SFT®-S", 2-leaf, with electro-pneumatic drive Connection to compressed air at approx. 6 bar and electricity 230 volts 2-leaf, i.e. a total of 4 door segments, coupled 2:2 and divided in the middle . Wings can be opened every 90 degrees;</w:t>
      </w:r>
    </w:p>
    <w:p w14:paraId="35B22CB4" w14:textId="719A281C" w:rsidR="00D72C03" w:rsidRPr="005D7F48" w:rsidRDefault="00D72C03" w:rsidP="005D7F48">
      <w:pPr>
        <w:pStyle w:val="KeinLeerraum"/>
        <w:rPr>
          <w:rFonts w:ascii="Arial" w:hAnsi="Arial" w:cs="Arial"/>
          <w:sz w:val="20"/>
          <w:szCs w:val="20"/>
          <w:lang w:val="en"/>
        </w:rPr>
      </w:pPr>
      <w:r w:rsidRPr="005D7F48">
        <w:rPr>
          <w:rFonts w:ascii="Arial" w:hAnsi="Arial" w:cs="Arial"/>
          <w:sz w:val="20"/>
          <w:szCs w:val="20"/>
          <w:lang w:val="en"/>
        </w:rPr>
        <w:t xml:space="preserve">The </w:t>
      </w:r>
      <w:r w:rsidR="005D7F48" w:rsidRPr="005D7F48">
        <w:rPr>
          <w:rFonts w:ascii="Arial" w:hAnsi="Arial" w:cs="Arial"/>
          <w:sz w:val="20"/>
          <w:szCs w:val="20"/>
          <w:lang w:val="en"/>
        </w:rPr>
        <w:t>door</w:t>
      </w:r>
      <w:r w:rsidRPr="005D7F48">
        <w:rPr>
          <w:rFonts w:ascii="Arial" w:hAnsi="Arial" w:cs="Arial"/>
          <w:sz w:val="20"/>
          <w:szCs w:val="20"/>
          <w:lang w:val="en"/>
        </w:rPr>
        <w:t xml:space="preserve"> system essentially consists of:</w:t>
      </w:r>
    </w:p>
    <w:p w14:paraId="65AAE55C" w14:textId="0828BAD5" w:rsidR="00D72C03" w:rsidRPr="00D72C03" w:rsidRDefault="00D72C03" w:rsidP="005D7F48">
      <w:pPr>
        <w:pStyle w:val="KeinLeerraum"/>
        <w:rPr>
          <w:lang w:val="en"/>
        </w:rPr>
      </w:pPr>
      <w:r w:rsidRPr="005D7F48">
        <w:rPr>
          <w:rFonts w:ascii="Arial" w:hAnsi="Arial" w:cs="Arial"/>
          <w:sz w:val="20"/>
          <w:szCs w:val="20"/>
          <w:lang w:val="en"/>
        </w:rPr>
        <w:t>Door leaf elements made of special anodised aluminum profiles, which are separate from the supporting steel frame, are screwed together in a modular design and are therefore easy to replace. Door leaves divided horizontally into ..... fields, large visible area (up to 85% of the door area) made of acrylic glass, approx. 4 mm thick, fully transparent. Steel parts galvanized as standard, aluminum parts E6/EV1 anodised; Door leaves sealed against each other, to the vertical steel frames and to the opener box, floor closure with sealing brush, rubber profile seals between the leaf segments, main closing edge sealed with hollow chamber rubber, also designed as finger protection</w:t>
      </w:r>
      <w:r w:rsidRPr="00D72C03">
        <w:rPr>
          <w:lang w:val="en"/>
        </w:rPr>
        <w:t>.</w:t>
      </w:r>
    </w:p>
    <w:p w14:paraId="13A91DEE" w14:textId="77777777" w:rsidR="005D7F48" w:rsidRDefault="005D7F48" w:rsidP="005D7F48">
      <w:pPr>
        <w:jc w:val="both"/>
        <w:rPr>
          <w:rFonts w:ascii="Arial" w:hAnsi="Arial" w:cs="Arial"/>
          <w:sz w:val="20"/>
          <w:szCs w:val="20"/>
          <w:lang w:val="en"/>
        </w:rPr>
      </w:pPr>
    </w:p>
    <w:p w14:paraId="42AD6F12" w14:textId="492460F9" w:rsidR="00D72C03" w:rsidRPr="00D72C03" w:rsidRDefault="00D72C03" w:rsidP="005D7F48">
      <w:pPr>
        <w:jc w:val="both"/>
        <w:rPr>
          <w:rFonts w:ascii="Arial" w:hAnsi="Arial" w:cs="Arial"/>
          <w:sz w:val="20"/>
          <w:szCs w:val="20"/>
          <w:lang w:val="en"/>
        </w:rPr>
      </w:pPr>
      <w:r w:rsidRPr="00D72C03">
        <w:rPr>
          <w:rFonts w:ascii="Arial" w:hAnsi="Arial" w:cs="Arial"/>
          <w:sz w:val="20"/>
          <w:szCs w:val="20"/>
          <w:lang w:val="en"/>
        </w:rPr>
        <w:t>Cardan joint technology for even weight distribution over the entire work area.</w:t>
      </w:r>
    </w:p>
    <w:p w14:paraId="742CC378" w14:textId="52CE7ADE" w:rsidR="00D72C03" w:rsidRPr="00D72C03" w:rsidRDefault="00D72C03" w:rsidP="005D7F48">
      <w:pPr>
        <w:jc w:val="both"/>
        <w:rPr>
          <w:rFonts w:ascii="Arial" w:hAnsi="Arial" w:cs="Arial"/>
          <w:sz w:val="20"/>
          <w:szCs w:val="20"/>
          <w:lang w:val="en"/>
        </w:rPr>
      </w:pPr>
      <w:r w:rsidRPr="00D72C03">
        <w:rPr>
          <w:rFonts w:ascii="Arial" w:hAnsi="Arial" w:cs="Arial"/>
          <w:sz w:val="20"/>
          <w:szCs w:val="20"/>
          <w:lang w:val="en"/>
        </w:rPr>
        <w:t xml:space="preserve">Electro-pneumatic drive via compressed air cylinder with long end-of-travel cushioning: Each </w:t>
      </w:r>
      <w:r w:rsidR="005D7F48">
        <w:rPr>
          <w:rFonts w:ascii="Arial" w:hAnsi="Arial" w:cs="Arial"/>
          <w:sz w:val="20"/>
          <w:szCs w:val="20"/>
          <w:lang w:val="en"/>
        </w:rPr>
        <w:t>door</w:t>
      </w:r>
      <w:r w:rsidRPr="00D72C03">
        <w:rPr>
          <w:rFonts w:ascii="Arial" w:hAnsi="Arial" w:cs="Arial"/>
          <w:sz w:val="20"/>
          <w:szCs w:val="20"/>
          <w:lang w:val="en"/>
        </w:rPr>
        <w:t xml:space="preserve"> leaf therefore has its own drive unit; Separate sash control must be possible at extra cost.</w:t>
      </w:r>
    </w:p>
    <w:p w14:paraId="7453C3BC" w14:textId="77777777" w:rsidR="00D72C03" w:rsidRPr="00D72C03" w:rsidRDefault="00D72C03" w:rsidP="005D7F48">
      <w:pPr>
        <w:jc w:val="both"/>
        <w:rPr>
          <w:rFonts w:ascii="Arial" w:hAnsi="Arial" w:cs="Arial"/>
          <w:sz w:val="20"/>
          <w:szCs w:val="20"/>
          <w:lang w:val="en"/>
        </w:rPr>
      </w:pPr>
    </w:p>
    <w:p w14:paraId="4C88E7ED" w14:textId="3543E436" w:rsidR="00D72C03" w:rsidRPr="005D7F48" w:rsidRDefault="00D72C03" w:rsidP="005D7F48">
      <w:pPr>
        <w:pStyle w:val="KeinLeerraum"/>
        <w:jc w:val="both"/>
        <w:rPr>
          <w:rFonts w:ascii="Arial" w:hAnsi="Arial" w:cs="Arial"/>
          <w:b/>
          <w:bCs/>
          <w:sz w:val="20"/>
          <w:szCs w:val="20"/>
          <w:lang w:val="en"/>
        </w:rPr>
      </w:pPr>
      <w:r w:rsidRPr="005D7F48">
        <w:rPr>
          <w:rFonts w:ascii="Arial" w:hAnsi="Arial" w:cs="Arial"/>
          <w:b/>
          <w:bCs/>
          <w:sz w:val="20"/>
          <w:szCs w:val="20"/>
          <w:lang w:val="en"/>
        </w:rPr>
        <w:t xml:space="preserve">OPENING SPEED: </w:t>
      </w:r>
      <w:r w:rsidR="005D7F48">
        <w:rPr>
          <w:rFonts w:ascii="Arial" w:hAnsi="Arial" w:cs="Arial"/>
          <w:b/>
          <w:bCs/>
          <w:sz w:val="20"/>
          <w:szCs w:val="20"/>
          <w:lang w:val="en"/>
        </w:rPr>
        <w:tab/>
      </w:r>
      <w:r w:rsidR="005D7F48">
        <w:rPr>
          <w:rFonts w:ascii="Arial" w:hAnsi="Arial" w:cs="Arial"/>
          <w:b/>
          <w:bCs/>
          <w:sz w:val="20"/>
          <w:szCs w:val="20"/>
          <w:lang w:val="en"/>
        </w:rPr>
        <w:tab/>
      </w:r>
      <w:r w:rsidR="005D7F48">
        <w:rPr>
          <w:rFonts w:ascii="Arial" w:hAnsi="Arial" w:cs="Arial"/>
          <w:b/>
          <w:bCs/>
          <w:sz w:val="20"/>
          <w:szCs w:val="20"/>
          <w:lang w:val="en"/>
        </w:rPr>
        <w:tab/>
      </w:r>
      <w:r w:rsidRPr="005D7F48">
        <w:rPr>
          <w:rFonts w:ascii="Arial" w:hAnsi="Arial" w:cs="Arial"/>
          <w:b/>
          <w:bCs/>
          <w:sz w:val="20"/>
          <w:szCs w:val="20"/>
          <w:lang w:val="en"/>
        </w:rPr>
        <w:t>up to approx. 1.8 m/sec.</w:t>
      </w:r>
    </w:p>
    <w:p w14:paraId="3B3646D7" w14:textId="18BAC6DB" w:rsidR="00D72C03" w:rsidRPr="005D7F48" w:rsidRDefault="00D72C03" w:rsidP="005D7F48">
      <w:pPr>
        <w:pStyle w:val="KeinLeerraum"/>
        <w:jc w:val="both"/>
        <w:rPr>
          <w:rFonts w:ascii="Arial" w:hAnsi="Arial" w:cs="Arial"/>
          <w:b/>
          <w:bCs/>
          <w:sz w:val="20"/>
          <w:szCs w:val="20"/>
          <w:lang w:val="en"/>
        </w:rPr>
      </w:pPr>
      <w:r w:rsidRPr="005D7F48">
        <w:rPr>
          <w:rFonts w:ascii="Arial" w:hAnsi="Arial" w:cs="Arial"/>
          <w:b/>
          <w:bCs/>
          <w:sz w:val="20"/>
          <w:szCs w:val="20"/>
          <w:lang w:val="en"/>
        </w:rPr>
        <w:t xml:space="preserve">Max. DOOR LEAF SPEED: </w:t>
      </w:r>
      <w:r w:rsidR="005D7F48">
        <w:rPr>
          <w:rFonts w:ascii="Arial" w:hAnsi="Arial" w:cs="Arial"/>
          <w:b/>
          <w:bCs/>
          <w:sz w:val="20"/>
          <w:szCs w:val="20"/>
          <w:lang w:val="en"/>
        </w:rPr>
        <w:tab/>
      </w:r>
      <w:r w:rsidR="005D7F48">
        <w:rPr>
          <w:rFonts w:ascii="Arial" w:hAnsi="Arial" w:cs="Arial"/>
          <w:b/>
          <w:bCs/>
          <w:sz w:val="20"/>
          <w:szCs w:val="20"/>
          <w:lang w:val="en"/>
        </w:rPr>
        <w:tab/>
      </w:r>
      <w:r w:rsidRPr="005D7F48">
        <w:rPr>
          <w:rFonts w:ascii="Arial" w:hAnsi="Arial" w:cs="Arial"/>
          <w:b/>
          <w:bCs/>
          <w:sz w:val="20"/>
          <w:szCs w:val="20"/>
          <w:lang w:val="en"/>
        </w:rPr>
        <w:t>up to approx. 2.0 m/sec.</w:t>
      </w:r>
    </w:p>
    <w:p w14:paraId="2C48747B" w14:textId="5194CC33" w:rsidR="00D72C03" w:rsidRPr="005D7F48" w:rsidRDefault="005D7F48" w:rsidP="005D7F48">
      <w:pPr>
        <w:pStyle w:val="KeinLeerraum"/>
        <w:jc w:val="both"/>
        <w:rPr>
          <w:rFonts w:ascii="Arial" w:hAnsi="Arial" w:cs="Arial"/>
          <w:b/>
          <w:bCs/>
          <w:sz w:val="20"/>
          <w:szCs w:val="20"/>
          <w:lang w:val="en"/>
        </w:rPr>
      </w:pPr>
      <w:r>
        <w:rPr>
          <w:rFonts w:ascii="Arial" w:hAnsi="Arial" w:cs="Arial"/>
          <w:b/>
          <w:bCs/>
          <w:sz w:val="20"/>
          <w:szCs w:val="20"/>
          <w:lang w:val="en"/>
        </w:rPr>
        <w:t xml:space="preserve">         </w:t>
      </w:r>
      <w:r w:rsidR="00D72C03" w:rsidRPr="005D7F48">
        <w:rPr>
          <w:rFonts w:ascii="Arial" w:hAnsi="Arial" w:cs="Arial"/>
          <w:b/>
          <w:bCs/>
          <w:sz w:val="20"/>
          <w:szCs w:val="20"/>
          <w:lang w:val="en"/>
        </w:rPr>
        <w:t xml:space="preserve">(depending on </w:t>
      </w:r>
      <w:r w:rsidRPr="005D7F48">
        <w:rPr>
          <w:rFonts w:ascii="Arial" w:hAnsi="Arial" w:cs="Arial"/>
          <w:b/>
          <w:bCs/>
          <w:sz w:val="20"/>
          <w:szCs w:val="20"/>
          <w:lang w:val="en"/>
        </w:rPr>
        <w:t>door</w:t>
      </w:r>
      <w:r w:rsidR="00D72C03" w:rsidRPr="005D7F48">
        <w:rPr>
          <w:rFonts w:ascii="Arial" w:hAnsi="Arial" w:cs="Arial"/>
          <w:b/>
          <w:bCs/>
          <w:sz w:val="20"/>
          <w:szCs w:val="20"/>
          <w:lang w:val="en"/>
        </w:rPr>
        <w:t xml:space="preserve"> size)</w:t>
      </w:r>
    </w:p>
    <w:p w14:paraId="72A96C5F" w14:textId="23898D41" w:rsidR="00D72C03" w:rsidRPr="005D7F48" w:rsidRDefault="00D72C03" w:rsidP="005D7F48">
      <w:pPr>
        <w:pStyle w:val="KeinLeerraum"/>
        <w:jc w:val="both"/>
        <w:rPr>
          <w:rFonts w:ascii="Arial" w:hAnsi="Arial" w:cs="Arial"/>
          <w:b/>
          <w:bCs/>
          <w:sz w:val="20"/>
          <w:szCs w:val="20"/>
          <w:lang w:val="en"/>
        </w:rPr>
      </w:pPr>
      <w:r w:rsidRPr="005D7F48">
        <w:rPr>
          <w:rFonts w:ascii="Arial" w:hAnsi="Arial" w:cs="Arial"/>
          <w:b/>
          <w:bCs/>
          <w:sz w:val="20"/>
          <w:szCs w:val="20"/>
          <w:lang w:val="en"/>
        </w:rPr>
        <w:t xml:space="preserve">CLOSING SPEED: </w:t>
      </w:r>
      <w:r w:rsidR="005D7F48">
        <w:rPr>
          <w:rFonts w:ascii="Arial" w:hAnsi="Arial" w:cs="Arial"/>
          <w:b/>
          <w:bCs/>
          <w:sz w:val="20"/>
          <w:szCs w:val="20"/>
          <w:lang w:val="en"/>
        </w:rPr>
        <w:tab/>
      </w:r>
      <w:r w:rsidR="005D7F48">
        <w:rPr>
          <w:rFonts w:ascii="Arial" w:hAnsi="Arial" w:cs="Arial"/>
          <w:b/>
          <w:bCs/>
          <w:sz w:val="20"/>
          <w:szCs w:val="20"/>
          <w:lang w:val="en"/>
        </w:rPr>
        <w:tab/>
      </w:r>
      <w:r w:rsidR="005D7F48">
        <w:rPr>
          <w:rFonts w:ascii="Arial" w:hAnsi="Arial" w:cs="Arial"/>
          <w:b/>
          <w:bCs/>
          <w:sz w:val="20"/>
          <w:szCs w:val="20"/>
          <w:lang w:val="en"/>
        </w:rPr>
        <w:tab/>
      </w:r>
      <w:r w:rsidRPr="005D7F48">
        <w:rPr>
          <w:rFonts w:ascii="Arial" w:hAnsi="Arial" w:cs="Arial"/>
          <w:b/>
          <w:bCs/>
          <w:sz w:val="20"/>
          <w:szCs w:val="20"/>
          <w:lang w:val="en"/>
        </w:rPr>
        <w:t>up to approx. 1.0 m/sec.</w:t>
      </w:r>
    </w:p>
    <w:p w14:paraId="68AF629C" w14:textId="77777777" w:rsidR="00D72C03" w:rsidRPr="00D72C03" w:rsidRDefault="00D72C03" w:rsidP="005D7F48">
      <w:pPr>
        <w:jc w:val="both"/>
        <w:rPr>
          <w:rFonts w:ascii="Arial" w:hAnsi="Arial" w:cs="Arial"/>
          <w:b/>
          <w:bCs/>
          <w:sz w:val="20"/>
          <w:szCs w:val="20"/>
          <w:lang w:val="en"/>
        </w:rPr>
      </w:pPr>
    </w:p>
    <w:p w14:paraId="241E69D0" w14:textId="589359B2" w:rsidR="00D72C03" w:rsidRPr="00D72C03" w:rsidRDefault="00D72C03" w:rsidP="005D7F48">
      <w:pPr>
        <w:jc w:val="both"/>
        <w:rPr>
          <w:rFonts w:ascii="Arial" w:hAnsi="Arial" w:cs="Arial"/>
          <w:sz w:val="20"/>
          <w:szCs w:val="20"/>
          <w:lang w:val="en"/>
        </w:rPr>
      </w:pPr>
      <w:r w:rsidRPr="00D72C03">
        <w:rPr>
          <w:rFonts w:ascii="Arial" w:hAnsi="Arial" w:cs="Arial"/>
          <w:sz w:val="20"/>
          <w:szCs w:val="20"/>
          <w:lang w:val="en"/>
        </w:rPr>
        <w:t xml:space="preserve">The </w:t>
      </w:r>
      <w:r w:rsidRPr="00D72C03">
        <w:rPr>
          <w:rFonts w:ascii="Arial" w:hAnsi="Arial" w:cs="Arial"/>
          <w:b/>
          <w:bCs/>
          <w:sz w:val="20"/>
          <w:szCs w:val="20"/>
          <w:lang w:val="en"/>
        </w:rPr>
        <w:t>MICROPROCESSOR CONTROL</w:t>
      </w:r>
      <w:r w:rsidRPr="00D72C03">
        <w:rPr>
          <w:rFonts w:ascii="Arial" w:hAnsi="Arial" w:cs="Arial"/>
          <w:sz w:val="20"/>
          <w:szCs w:val="20"/>
          <w:lang w:val="en"/>
        </w:rPr>
        <w:t xml:space="preserve"> is installed in a separate sheet steel switch cabinet, protection class IP 65. Connection to electricity 230 V / 50 Hz on site</w:t>
      </w:r>
    </w:p>
    <w:p w14:paraId="3DCE235C" w14:textId="77777777" w:rsidR="00D72C03" w:rsidRPr="00D72C03" w:rsidRDefault="00D72C03" w:rsidP="005D7F48">
      <w:pPr>
        <w:jc w:val="both"/>
        <w:rPr>
          <w:rFonts w:ascii="Arial" w:hAnsi="Arial" w:cs="Arial"/>
          <w:sz w:val="20"/>
          <w:szCs w:val="20"/>
          <w:lang w:val="en"/>
        </w:rPr>
      </w:pPr>
      <w:r w:rsidRPr="00D72C03">
        <w:rPr>
          <w:rFonts w:ascii="Arial" w:hAnsi="Arial" w:cs="Arial"/>
          <w:sz w:val="20"/>
          <w:szCs w:val="20"/>
          <w:lang w:val="en"/>
        </w:rPr>
        <w:t>The scope of delivery includes a self-monitoring electrical safety contact strip in accordance with DIN EN12453:</w:t>
      </w:r>
    </w:p>
    <w:p w14:paraId="3A000106" w14:textId="77777777" w:rsidR="00D72C03" w:rsidRPr="00D72C03" w:rsidRDefault="00D72C03" w:rsidP="005D7F48">
      <w:pPr>
        <w:jc w:val="both"/>
        <w:rPr>
          <w:rFonts w:ascii="Arial" w:hAnsi="Arial" w:cs="Arial"/>
          <w:sz w:val="20"/>
          <w:szCs w:val="20"/>
          <w:lang w:val="en"/>
        </w:rPr>
      </w:pPr>
    </w:p>
    <w:p w14:paraId="2D34148E" w14:textId="77777777" w:rsidR="00D72C03" w:rsidRPr="005D7F48" w:rsidRDefault="00D72C03" w:rsidP="005D7F48">
      <w:pPr>
        <w:pStyle w:val="KeinLeerraum"/>
        <w:jc w:val="both"/>
        <w:rPr>
          <w:rFonts w:ascii="Arial" w:hAnsi="Arial" w:cs="Arial"/>
          <w:sz w:val="20"/>
          <w:szCs w:val="20"/>
          <w:lang w:val="en"/>
        </w:rPr>
      </w:pPr>
      <w:r w:rsidRPr="005D7F48">
        <w:rPr>
          <w:rFonts w:ascii="Arial" w:hAnsi="Arial" w:cs="Arial"/>
          <w:sz w:val="20"/>
          <w:szCs w:val="20"/>
          <w:lang w:val="en"/>
        </w:rPr>
        <w:t>Regulations according to DIN EN 13241-1 are fulfilled</w:t>
      </w:r>
    </w:p>
    <w:p w14:paraId="4205491A" w14:textId="1BCD1600" w:rsidR="00D72C03" w:rsidRPr="005D7F48" w:rsidRDefault="00D72C03" w:rsidP="005D7F48">
      <w:pPr>
        <w:pStyle w:val="KeinLeerraum"/>
        <w:jc w:val="both"/>
        <w:rPr>
          <w:rFonts w:ascii="Arial" w:hAnsi="Arial" w:cs="Arial"/>
          <w:sz w:val="20"/>
          <w:szCs w:val="20"/>
          <w:lang w:val="en"/>
        </w:rPr>
      </w:pPr>
      <w:r w:rsidRPr="005D7F48">
        <w:rPr>
          <w:rFonts w:ascii="Arial" w:hAnsi="Arial" w:cs="Arial"/>
          <w:sz w:val="20"/>
          <w:szCs w:val="20"/>
          <w:lang w:val="en"/>
        </w:rPr>
        <w:t xml:space="preserve">Resistance to wind load according to DIN EN 12424 up to </w:t>
      </w:r>
      <w:r w:rsidR="005D7F48">
        <w:rPr>
          <w:rFonts w:ascii="Arial" w:hAnsi="Arial" w:cs="Arial"/>
          <w:sz w:val="20"/>
          <w:szCs w:val="20"/>
          <w:lang w:val="en"/>
        </w:rPr>
        <w:t>C</w:t>
      </w:r>
      <w:r w:rsidRPr="005D7F48">
        <w:rPr>
          <w:rFonts w:ascii="Arial" w:hAnsi="Arial" w:cs="Arial"/>
          <w:sz w:val="20"/>
          <w:szCs w:val="20"/>
          <w:lang w:val="en"/>
        </w:rPr>
        <w:t>lass 3</w:t>
      </w:r>
    </w:p>
    <w:p w14:paraId="5FD24927" w14:textId="77777777" w:rsidR="00D72C03" w:rsidRPr="005D7F48" w:rsidRDefault="00D72C03" w:rsidP="005D7F48">
      <w:pPr>
        <w:pStyle w:val="KeinLeerraum"/>
        <w:jc w:val="both"/>
        <w:rPr>
          <w:rFonts w:ascii="Arial" w:hAnsi="Arial" w:cs="Arial"/>
          <w:sz w:val="20"/>
          <w:szCs w:val="20"/>
          <w:lang w:val="en"/>
        </w:rPr>
      </w:pPr>
      <w:r w:rsidRPr="005D7F48">
        <w:rPr>
          <w:rFonts w:ascii="Arial" w:hAnsi="Arial" w:cs="Arial"/>
          <w:sz w:val="20"/>
          <w:szCs w:val="20"/>
          <w:lang w:val="en"/>
        </w:rPr>
        <w:t>Airborne sound insulation according to DIN EN 7171 up to 21 dB(A)</w:t>
      </w:r>
    </w:p>
    <w:p w14:paraId="214D4DCA" w14:textId="4BF5B969" w:rsidR="00D72C03" w:rsidRPr="005D7F48" w:rsidRDefault="00D72C03" w:rsidP="005D7F48">
      <w:pPr>
        <w:pStyle w:val="KeinLeerraum"/>
        <w:jc w:val="both"/>
        <w:rPr>
          <w:rFonts w:ascii="Arial" w:hAnsi="Arial" w:cs="Arial"/>
          <w:sz w:val="20"/>
          <w:szCs w:val="20"/>
          <w:lang w:val="en"/>
        </w:rPr>
      </w:pPr>
      <w:r w:rsidRPr="005D7F48">
        <w:rPr>
          <w:rFonts w:ascii="Arial" w:hAnsi="Arial" w:cs="Arial"/>
          <w:sz w:val="20"/>
          <w:szCs w:val="20"/>
          <w:lang w:val="en"/>
        </w:rPr>
        <w:t xml:space="preserve">(Values ​​depend on the </w:t>
      </w:r>
      <w:r w:rsidR="005D7F48">
        <w:rPr>
          <w:rFonts w:ascii="Arial" w:hAnsi="Arial" w:cs="Arial"/>
          <w:sz w:val="20"/>
          <w:szCs w:val="20"/>
          <w:lang w:val="en"/>
        </w:rPr>
        <w:t>door</w:t>
      </w:r>
      <w:r w:rsidRPr="005D7F48">
        <w:rPr>
          <w:rFonts w:ascii="Arial" w:hAnsi="Arial" w:cs="Arial"/>
          <w:sz w:val="20"/>
          <w:szCs w:val="20"/>
          <w:lang w:val="en"/>
        </w:rPr>
        <w:t xml:space="preserve"> size and equipment)</w:t>
      </w:r>
    </w:p>
    <w:p w14:paraId="052CF636" w14:textId="77777777" w:rsidR="00D72C03" w:rsidRPr="00D72C03" w:rsidRDefault="00D72C03" w:rsidP="005D7F48">
      <w:pPr>
        <w:jc w:val="both"/>
        <w:rPr>
          <w:rFonts w:ascii="Arial" w:hAnsi="Arial" w:cs="Arial"/>
          <w:sz w:val="20"/>
          <w:szCs w:val="20"/>
          <w:lang w:val="en"/>
        </w:rPr>
      </w:pPr>
    </w:p>
    <w:p w14:paraId="51BFC581" w14:textId="27E4E94B" w:rsidR="00D72C03" w:rsidRPr="00D72C03" w:rsidRDefault="00D72C03" w:rsidP="005D7F48">
      <w:pPr>
        <w:jc w:val="both"/>
        <w:rPr>
          <w:rFonts w:ascii="Arial" w:hAnsi="Arial" w:cs="Arial"/>
          <w:sz w:val="20"/>
          <w:szCs w:val="20"/>
          <w:lang w:val="en"/>
        </w:rPr>
      </w:pPr>
      <w:r w:rsidRPr="00D72C03">
        <w:rPr>
          <w:rFonts w:ascii="Arial" w:hAnsi="Arial" w:cs="Arial"/>
          <w:sz w:val="20"/>
          <w:szCs w:val="20"/>
          <w:lang w:val="en"/>
        </w:rPr>
        <w:t>for clear passage opening</w:t>
      </w:r>
    </w:p>
    <w:p w14:paraId="7DBD3664" w14:textId="25D1BA65" w:rsidR="00D72C03" w:rsidRPr="00D72C03" w:rsidRDefault="00D72C03" w:rsidP="005D7F48">
      <w:pPr>
        <w:jc w:val="both"/>
        <w:rPr>
          <w:rFonts w:ascii="Arial" w:hAnsi="Arial" w:cs="Arial"/>
          <w:sz w:val="20"/>
          <w:szCs w:val="20"/>
          <w:lang w:val="en"/>
        </w:rPr>
      </w:pPr>
      <w:r w:rsidRPr="00D72C03">
        <w:rPr>
          <w:rFonts w:ascii="Arial" w:hAnsi="Arial" w:cs="Arial"/>
          <w:sz w:val="20"/>
          <w:szCs w:val="20"/>
          <w:lang w:val="en"/>
        </w:rPr>
        <w:t>Width = ............... mm x Height = ............... mm</w:t>
      </w:r>
    </w:p>
    <w:p w14:paraId="5EDCA731" w14:textId="77777777" w:rsidR="00D72C03" w:rsidRPr="005D7F48" w:rsidRDefault="00D72C03" w:rsidP="005D7F48">
      <w:pPr>
        <w:pStyle w:val="KeinLeerraum"/>
        <w:jc w:val="both"/>
        <w:rPr>
          <w:rFonts w:ascii="Arial" w:hAnsi="Arial" w:cs="Arial"/>
          <w:sz w:val="20"/>
          <w:szCs w:val="20"/>
        </w:rPr>
      </w:pPr>
      <w:r w:rsidRPr="005D7F48">
        <w:rPr>
          <w:rFonts w:ascii="Arial" w:hAnsi="Arial" w:cs="Arial"/>
          <w:sz w:val="20"/>
          <w:szCs w:val="20"/>
        </w:rPr>
        <w:t>Manufacturer proof:</w:t>
      </w:r>
    </w:p>
    <w:p w14:paraId="5206EF39" w14:textId="77777777" w:rsidR="00D72C03" w:rsidRPr="005D7F48" w:rsidRDefault="00D72C03" w:rsidP="005D7F48">
      <w:pPr>
        <w:pStyle w:val="KeinLeerraum"/>
        <w:jc w:val="both"/>
        <w:rPr>
          <w:rFonts w:ascii="Arial" w:hAnsi="Arial" w:cs="Arial"/>
          <w:sz w:val="20"/>
          <w:szCs w:val="20"/>
          <w:lang w:val="en"/>
        </w:rPr>
      </w:pPr>
      <w:r w:rsidRPr="005D7F48">
        <w:rPr>
          <w:rFonts w:ascii="Arial" w:hAnsi="Arial" w:cs="Arial"/>
          <w:sz w:val="20"/>
          <w:szCs w:val="20"/>
        </w:rPr>
        <w:t>EFAFLEX</w:t>
      </w:r>
      <w:r w:rsidRPr="005D7F48">
        <w:rPr>
          <w:rFonts w:ascii="Arial" w:hAnsi="Arial" w:cs="Arial"/>
          <w:sz w:val="20"/>
          <w:szCs w:val="20"/>
          <w:lang w:val="en"/>
        </w:rPr>
        <w:t xml:space="preserve"> Tor- und Sicherheitsysteme GmbH &amp; Co. KG</w:t>
      </w:r>
    </w:p>
    <w:p w14:paraId="6F14312D" w14:textId="77777777" w:rsidR="00D72C03" w:rsidRPr="005D7F48" w:rsidRDefault="00D72C03" w:rsidP="005D7F48">
      <w:pPr>
        <w:pStyle w:val="KeinLeerraum"/>
        <w:jc w:val="both"/>
        <w:rPr>
          <w:rFonts w:ascii="Arial" w:hAnsi="Arial" w:cs="Arial"/>
          <w:sz w:val="20"/>
          <w:szCs w:val="20"/>
        </w:rPr>
      </w:pPr>
      <w:r w:rsidRPr="005D7F48">
        <w:rPr>
          <w:rFonts w:ascii="Arial" w:hAnsi="Arial" w:cs="Arial"/>
          <w:sz w:val="20"/>
          <w:szCs w:val="20"/>
          <w:lang w:val="en"/>
        </w:rPr>
        <w:t>www.efaflex.com</w:t>
      </w:r>
    </w:p>
    <w:p w14:paraId="2B6E3E0B" w14:textId="77777777" w:rsidR="005D7F48" w:rsidRPr="005D7F48" w:rsidRDefault="005D7F48" w:rsidP="005D7F48">
      <w:pPr>
        <w:jc w:val="both"/>
        <w:rPr>
          <w:rFonts w:ascii="Arial" w:hAnsi="Arial" w:cs="Arial"/>
          <w:sz w:val="20"/>
          <w:szCs w:val="20"/>
          <w:lang w:val="en"/>
        </w:rPr>
      </w:pPr>
    </w:p>
    <w:p w14:paraId="510EC0B5" w14:textId="13D69DBE" w:rsidR="00D72C03" w:rsidRPr="00D72C03" w:rsidRDefault="00D72C03" w:rsidP="005D7F48">
      <w:pPr>
        <w:jc w:val="both"/>
        <w:rPr>
          <w:rFonts w:ascii="Arial" w:hAnsi="Arial" w:cs="Arial"/>
          <w:b/>
          <w:bCs/>
          <w:sz w:val="20"/>
          <w:szCs w:val="20"/>
          <w:u w:val="single"/>
          <w:lang w:val="en"/>
        </w:rPr>
      </w:pPr>
      <w:r w:rsidRPr="00D72C03">
        <w:rPr>
          <w:rFonts w:ascii="Arial" w:hAnsi="Arial" w:cs="Arial"/>
          <w:b/>
          <w:bCs/>
          <w:sz w:val="20"/>
          <w:szCs w:val="20"/>
          <w:u w:val="single"/>
          <w:lang w:val="en"/>
        </w:rPr>
        <w:t>OPTIONS for high-speed folding door "EFA-SFT®-S"</w:t>
      </w:r>
    </w:p>
    <w:p w14:paraId="306108FA" w14:textId="77777777" w:rsidR="00D72C03" w:rsidRPr="00D72C03" w:rsidRDefault="00D72C03" w:rsidP="005D7F48">
      <w:pPr>
        <w:jc w:val="both"/>
        <w:rPr>
          <w:rFonts w:ascii="Arial" w:hAnsi="Arial" w:cs="Arial"/>
          <w:sz w:val="20"/>
          <w:szCs w:val="20"/>
          <w:lang w:val="en"/>
        </w:rPr>
      </w:pPr>
    </w:p>
    <w:p w14:paraId="15A23511" w14:textId="77777777" w:rsidR="00D72C03" w:rsidRPr="005D7F48" w:rsidRDefault="00D72C03" w:rsidP="005D7F48">
      <w:pPr>
        <w:pStyle w:val="KeinLeerraum"/>
        <w:jc w:val="both"/>
        <w:rPr>
          <w:rFonts w:ascii="Arial" w:hAnsi="Arial" w:cs="Arial"/>
          <w:b/>
          <w:bCs/>
          <w:sz w:val="20"/>
          <w:szCs w:val="20"/>
          <w:lang w:val="en"/>
        </w:rPr>
      </w:pPr>
      <w:r w:rsidRPr="005D7F48">
        <w:rPr>
          <w:rFonts w:ascii="Arial" w:hAnsi="Arial" w:cs="Arial"/>
          <w:b/>
          <w:bCs/>
          <w:sz w:val="20"/>
          <w:szCs w:val="20"/>
          <w:lang w:val="en"/>
        </w:rPr>
        <w:t>Electro-mechanical drive</w:t>
      </w:r>
    </w:p>
    <w:p w14:paraId="0ADA8347" w14:textId="77777777" w:rsidR="00D72C03" w:rsidRPr="005D7F48" w:rsidRDefault="00D72C03" w:rsidP="005D7F48">
      <w:pPr>
        <w:pStyle w:val="KeinLeerraum"/>
        <w:jc w:val="both"/>
        <w:rPr>
          <w:rFonts w:ascii="Arial" w:hAnsi="Arial" w:cs="Arial"/>
          <w:sz w:val="20"/>
          <w:szCs w:val="20"/>
          <w:lang w:val="en"/>
        </w:rPr>
      </w:pPr>
      <w:r w:rsidRPr="005D7F48">
        <w:rPr>
          <w:rFonts w:ascii="Arial" w:hAnsi="Arial" w:cs="Arial"/>
          <w:sz w:val="20"/>
          <w:szCs w:val="20"/>
          <w:lang w:val="en"/>
        </w:rPr>
        <w:t>Supplement for electro-mechanical central drive, consisting of:</w:t>
      </w:r>
    </w:p>
    <w:p w14:paraId="7BEAF3CF" w14:textId="77777777" w:rsidR="00D72C03" w:rsidRPr="005D7F48" w:rsidRDefault="00D72C03" w:rsidP="005D7F48">
      <w:pPr>
        <w:pStyle w:val="KeinLeerraum"/>
        <w:jc w:val="both"/>
        <w:rPr>
          <w:rFonts w:ascii="Arial" w:hAnsi="Arial" w:cs="Arial"/>
          <w:sz w:val="20"/>
          <w:szCs w:val="20"/>
          <w:lang w:val="en"/>
        </w:rPr>
      </w:pPr>
      <w:r w:rsidRPr="005D7F48">
        <w:rPr>
          <w:rFonts w:ascii="Arial" w:hAnsi="Arial" w:cs="Arial"/>
          <w:sz w:val="20"/>
          <w:szCs w:val="20"/>
          <w:lang w:val="en"/>
        </w:rPr>
        <w:t>High-frequency motor, connection value 230 V, 50 Hz, hand lever for manual emergency opening</w:t>
      </w:r>
    </w:p>
    <w:p w14:paraId="7F98552A" w14:textId="1053410D" w:rsidR="00D72C03" w:rsidRPr="005D7F48" w:rsidRDefault="00D72C03" w:rsidP="005D7F48">
      <w:pPr>
        <w:pStyle w:val="KeinLeerraum"/>
        <w:jc w:val="both"/>
        <w:rPr>
          <w:rFonts w:ascii="Arial" w:hAnsi="Arial" w:cs="Arial"/>
          <w:sz w:val="20"/>
          <w:szCs w:val="20"/>
          <w:lang w:val="en"/>
        </w:rPr>
      </w:pPr>
      <w:r w:rsidRPr="005D7F48">
        <w:rPr>
          <w:rFonts w:ascii="Arial" w:hAnsi="Arial" w:cs="Arial"/>
          <w:sz w:val="20"/>
          <w:szCs w:val="20"/>
          <w:lang w:val="en"/>
        </w:rPr>
        <w:lastRenderedPageBreak/>
        <w:t xml:space="preserve">Frequency converter for variable speed control Microprocessor control in separate plastic control cabinet, (Available for 2-wing </w:t>
      </w:r>
      <w:r w:rsidR="005D7F48">
        <w:rPr>
          <w:rFonts w:ascii="Arial" w:hAnsi="Arial" w:cs="Arial"/>
          <w:sz w:val="20"/>
          <w:szCs w:val="20"/>
          <w:lang w:val="en"/>
        </w:rPr>
        <w:t>door</w:t>
      </w:r>
      <w:r w:rsidRPr="005D7F48">
        <w:rPr>
          <w:rFonts w:ascii="Arial" w:hAnsi="Arial" w:cs="Arial"/>
          <w:sz w:val="20"/>
          <w:szCs w:val="20"/>
          <w:lang w:val="en"/>
        </w:rPr>
        <w:t>s, separate wing control not possible)</w:t>
      </w:r>
    </w:p>
    <w:p w14:paraId="1E9FB935" w14:textId="77777777" w:rsidR="00D72C03" w:rsidRPr="00D72C03" w:rsidRDefault="00D72C03" w:rsidP="005D7F48">
      <w:pPr>
        <w:jc w:val="both"/>
        <w:rPr>
          <w:rFonts w:ascii="Arial" w:hAnsi="Arial" w:cs="Arial"/>
          <w:sz w:val="20"/>
          <w:szCs w:val="20"/>
          <w:lang w:val="en"/>
        </w:rPr>
      </w:pPr>
    </w:p>
    <w:p w14:paraId="0481389F" w14:textId="027D5F0A" w:rsidR="00D72C03" w:rsidRPr="005D7F48" w:rsidRDefault="005D7F48" w:rsidP="005D7F48">
      <w:pPr>
        <w:pStyle w:val="KeinLeerraum"/>
        <w:jc w:val="both"/>
        <w:rPr>
          <w:rFonts w:ascii="Arial" w:hAnsi="Arial" w:cs="Arial"/>
          <w:b/>
          <w:bCs/>
          <w:sz w:val="20"/>
          <w:szCs w:val="20"/>
        </w:rPr>
      </w:pPr>
      <w:r w:rsidRPr="005D7F48">
        <w:rPr>
          <w:rFonts w:ascii="Arial" w:hAnsi="Arial" w:cs="Arial"/>
          <w:b/>
          <w:bCs/>
          <w:sz w:val="20"/>
          <w:szCs w:val="20"/>
        </w:rPr>
        <w:t>S</w:t>
      </w:r>
      <w:r w:rsidR="00D72C03" w:rsidRPr="005D7F48">
        <w:rPr>
          <w:rFonts w:ascii="Arial" w:hAnsi="Arial" w:cs="Arial"/>
          <w:b/>
          <w:bCs/>
          <w:sz w:val="20"/>
          <w:szCs w:val="20"/>
        </w:rPr>
        <w:t>urface</w:t>
      </w:r>
    </w:p>
    <w:p w14:paraId="6C65D7BE" w14:textId="31BE980C" w:rsidR="00D72C03" w:rsidRPr="005D7F48" w:rsidRDefault="00D72C03" w:rsidP="005D7F48">
      <w:pPr>
        <w:pStyle w:val="KeinLeerraum"/>
        <w:jc w:val="both"/>
        <w:rPr>
          <w:rFonts w:ascii="Arial" w:hAnsi="Arial" w:cs="Arial"/>
          <w:sz w:val="20"/>
          <w:szCs w:val="20"/>
          <w:lang w:val="en"/>
        </w:rPr>
      </w:pPr>
      <w:r w:rsidRPr="005D7F48">
        <w:rPr>
          <w:rFonts w:ascii="Arial" w:hAnsi="Arial" w:cs="Arial"/>
          <w:sz w:val="20"/>
          <w:szCs w:val="20"/>
        </w:rPr>
        <w:t xml:space="preserve">Powder coating of all galvanized steel parts in a </w:t>
      </w:r>
      <w:r w:rsidR="005D7F48" w:rsidRPr="005D7F48">
        <w:rPr>
          <w:rFonts w:ascii="Arial" w:hAnsi="Arial" w:cs="Arial"/>
          <w:sz w:val="20"/>
          <w:szCs w:val="20"/>
        </w:rPr>
        <w:t>colour</w:t>
      </w:r>
      <w:r w:rsidRPr="005D7F48">
        <w:rPr>
          <w:rFonts w:ascii="Arial" w:hAnsi="Arial" w:cs="Arial"/>
          <w:sz w:val="20"/>
          <w:szCs w:val="20"/>
        </w:rPr>
        <w:t xml:space="preserve"> according to RAL __________ (metallic </w:t>
      </w:r>
      <w:r w:rsidR="005D7F48" w:rsidRPr="005D7F48">
        <w:rPr>
          <w:rFonts w:ascii="Arial" w:hAnsi="Arial" w:cs="Arial"/>
          <w:sz w:val="20"/>
          <w:szCs w:val="20"/>
        </w:rPr>
        <w:t>colours</w:t>
      </w:r>
      <w:r w:rsidRPr="005D7F48">
        <w:rPr>
          <w:rFonts w:ascii="Arial" w:hAnsi="Arial" w:cs="Arial"/>
          <w:sz w:val="20"/>
          <w:szCs w:val="20"/>
        </w:rPr>
        <w:t xml:space="preserve"> are not</w:t>
      </w:r>
      <w:r w:rsidRPr="005D7F48">
        <w:rPr>
          <w:rFonts w:ascii="Arial" w:hAnsi="Arial" w:cs="Arial"/>
          <w:sz w:val="20"/>
          <w:szCs w:val="20"/>
          <w:lang w:val="en"/>
        </w:rPr>
        <w:t xml:space="preserve"> available)</w:t>
      </w:r>
    </w:p>
    <w:p w14:paraId="1A1285C4" w14:textId="77777777" w:rsidR="00D72C03" w:rsidRPr="00D72C03" w:rsidRDefault="00D72C03" w:rsidP="005D7F48">
      <w:pPr>
        <w:jc w:val="both"/>
        <w:rPr>
          <w:rFonts w:ascii="Arial" w:hAnsi="Arial" w:cs="Arial"/>
          <w:sz w:val="20"/>
          <w:szCs w:val="20"/>
          <w:lang w:val="en"/>
        </w:rPr>
      </w:pPr>
    </w:p>
    <w:p w14:paraId="1C0FAB42" w14:textId="79E87799" w:rsidR="00D72C03" w:rsidRPr="00D72C03" w:rsidRDefault="00D72C03" w:rsidP="005D7F48">
      <w:pPr>
        <w:jc w:val="both"/>
        <w:rPr>
          <w:rFonts w:ascii="Arial" w:hAnsi="Arial" w:cs="Arial"/>
          <w:sz w:val="20"/>
          <w:szCs w:val="20"/>
          <w:lang w:val="en"/>
        </w:rPr>
      </w:pPr>
      <w:r w:rsidRPr="00D72C03">
        <w:rPr>
          <w:rFonts w:ascii="Arial" w:hAnsi="Arial" w:cs="Arial"/>
          <w:sz w:val="20"/>
          <w:szCs w:val="20"/>
          <w:lang w:val="en"/>
        </w:rPr>
        <w:t>Powder coating of the aluminum parts in a color according to RAL _______</w:t>
      </w:r>
    </w:p>
    <w:p w14:paraId="2029CD62" w14:textId="77777777" w:rsidR="00D72C03" w:rsidRPr="00D72C03" w:rsidRDefault="00D72C03" w:rsidP="005D7F48">
      <w:pPr>
        <w:jc w:val="both"/>
        <w:rPr>
          <w:rFonts w:ascii="Arial" w:hAnsi="Arial" w:cs="Arial"/>
          <w:sz w:val="20"/>
          <w:szCs w:val="20"/>
          <w:lang w:val="en"/>
        </w:rPr>
      </w:pPr>
      <w:r w:rsidRPr="00D72C03">
        <w:rPr>
          <w:rFonts w:ascii="Arial" w:hAnsi="Arial" w:cs="Arial"/>
          <w:sz w:val="20"/>
          <w:szCs w:val="20"/>
          <w:lang w:val="en"/>
        </w:rPr>
        <w:t>If both steel parts and slat parts are coated in the same RAL color, slight color differences may occur which cannot be completely ruled out due to the different surface structures. However, due to the possibilities of influencing the degree of gloss, the supplier must take the greatest possible precautions to keep the color deviations as small as possible.</w:t>
      </w:r>
    </w:p>
    <w:p w14:paraId="7EB8EA3C" w14:textId="77777777" w:rsidR="00D72C03" w:rsidRPr="00D72C03" w:rsidRDefault="00D72C03" w:rsidP="005D7F48">
      <w:pPr>
        <w:jc w:val="both"/>
        <w:rPr>
          <w:rFonts w:ascii="Arial" w:hAnsi="Arial" w:cs="Arial"/>
          <w:sz w:val="20"/>
          <w:szCs w:val="20"/>
          <w:lang w:val="en"/>
        </w:rPr>
      </w:pPr>
    </w:p>
    <w:p w14:paraId="16FF047F" w14:textId="77777777" w:rsidR="00D72C03" w:rsidRPr="005D7F48" w:rsidRDefault="00D72C03" w:rsidP="005D7F48">
      <w:pPr>
        <w:pStyle w:val="KeinLeerraum"/>
        <w:jc w:val="both"/>
        <w:rPr>
          <w:rFonts w:ascii="Arial" w:hAnsi="Arial" w:cs="Arial"/>
          <w:b/>
          <w:bCs/>
          <w:sz w:val="20"/>
          <w:szCs w:val="20"/>
          <w:lang w:val="en"/>
        </w:rPr>
      </w:pPr>
      <w:r w:rsidRPr="005D7F48">
        <w:rPr>
          <w:rFonts w:ascii="Arial" w:hAnsi="Arial" w:cs="Arial"/>
          <w:b/>
          <w:bCs/>
          <w:sz w:val="20"/>
          <w:szCs w:val="20"/>
          <w:lang w:val="en"/>
        </w:rPr>
        <w:t>Integrated pedestrian door:</w:t>
      </w:r>
    </w:p>
    <w:p w14:paraId="505C49FD" w14:textId="77777777" w:rsidR="00D72C03" w:rsidRPr="005D7F48" w:rsidRDefault="00D72C03" w:rsidP="005D7F48">
      <w:pPr>
        <w:pStyle w:val="KeinLeerraum"/>
        <w:jc w:val="both"/>
        <w:rPr>
          <w:rFonts w:ascii="Arial" w:hAnsi="Arial" w:cs="Arial"/>
          <w:sz w:val="20"/>
          <w:szCs w:val="20"/>
          <w:lang w:val="en"/>
        </w:rPr>
      </w:pPr>
      <w:r w:rsidRPr="005D7F48">
        <w:rPr>
          <w:rFonts w:ascii="Arial" w:hAnsi="Arial" w:cs="Arial"/>
          <w:sz w:val="20"/>
          <w:szCs w:val="20"/>
          <w:lang w:val="en"/>
        </w:rPr>
        <w:t>In general, pedestrian doors can be integrated into the outer halves of the folding leaf, provided the door width is large enough. It is recommended that the clear passage width of the door should not be less than 850 mm.</w:t>
      </w:r>
    </w:p>
    <w:p w14:paraId="355171A8" w14:textId="1B3D8B49" w:rsidR="00D72C03" w:rsidRPr="00D72C03" w:rsidRDefault="00D72C03" w:rsidP="005D7F48">
      <w:pPr>
        <w:jc w:val="both"/>
        <w:rPr>
          <w:rFonts w:ascii="Arial" w:hAnsi="Arial" w:cs="Arial"/>
          <w:sz w:val="20"/>
          <w:szCs w:val="20"/>
          <w:lang w:val="en"/>
        </w:rPr>
      </w:pPr>
      <w:r w:rsidRPr="00D72C03">
        <w:rPr>
          <w:rFonts w:ascii="Arial" w:hAnsi="Arial" w:cs="Arial"/>
          <w:sz w:val="20"/>
          <w:szCs w:val="20"/>
          <w:lang w:val="en"/>
        </w:rPr>
        <w:t xml:space="preserve">Integrated pedestrian door in the (right/left) </w:t>
      </w:r>
      <w:r w:rsidR="005D7F48">
        <w:rPr>
          <w:rFonts w:ascii="Arial" w:hAnsi="Arial" w:cs="Arial"/>
          <w:sz w:val="20"/>
          <w:szCs w:val="20"/>
          <w:lang w:val="en"/>
        </w:rPr>
        <w:t>door</w:t>
      </w:r>
      <w:r w:rsidRPr="00D72C03">
        <w:rPr>
          <w:rFonts w:ascii="Arial" w:hAnsi="Arial" w:cs="Arial"/>
          <w:sz w:val="20"/>
          <w:szCs w:val="20"/>
          <w:lang w:val="en"/>
        </w:rPr>
        <w:t xml:space="preserve"> wing, opens outwards, approx. dimensions W = mm / H = mm, optically perfectly matched to the </w:t>
      </w:r>
      <w:r w:rsidR="005D7F48">
        <w:rPr>
          <w:rFonts w:ascii="Arial" w:hAnsi="Arial" w:cs="Arial"/>
          <w:sz w:val="20"/>
          <w:szCs w:val="20"/>
          <w:lang w:val="en"/>
        </w:rPr>
        <w:t>door</w:t>
      </w:r>
      <w:r w:rsidRPr="00D72C03">
        <w:rPr>
          <w:rFonts w:ascii="Arial" w:hAnsi="Arial" w:cs="Arial"/>
          <w:sz w:val="20"/>
          <w:szCs w:val="20"/>
          <w:lang w:val="en"/>
        </w:rPr>
        <w:t xml:space="preserve"> construction, complete delivery and assembly, incl. built-in lock and handle set, prepared for on-site locking cylinder, version with already installed upper door closer and safety limit switch, which switches off the door control when the door is still open</w:t>
      </w:r>
    </w:p>
    <w:p w14:paraId="6A0A5AA1" w14:textId="50746443" w:rsidR="00D72C03" w:rsidRPr="00D72C03" w:rsidRDefault="00D72C03" w:rsidP="005D7F48">
      <w:pPr>
        <w:jc w:val="both"/>
        <w:rPr>
          <w:rFonts w:ascii="Arial" w:hAnsi="Arial" w:cs="Arial"/>
          <w:sz w:val="20"/>
          <w:szCs w:val="20"/>
          <w:lang w:val="en"/>
        </w:rPr>
      </w:pPr>
      <w:r w:rsidRPr="00D72C03">
        <w:rPr>
          <w:rFonts w:ascii="Arial" w:hAnsi="Arial" w:cs="Arial"/>
          <w:sz w:val="20"/>
          <w:szCs w:val="20"/>
          <w:lang w:val="en"/>
        </w:rPr>
        <w:t>Option: Panic lock for the pedestrian door described above</w:t>
      </w:r>
    </w:p>
    <w:p w14:paraId="2A43BE50" w14:textId="77777777" w:rsidR="00D72C03" w:rsidRPr="005D7F48" w:rsidRDefault="00D72C03" w:rsidP="005D7F48">
      <w:pPr>
        <w:pStyle w:val="KeinLeerraum"/>
        <w:jc w:val="both"/>
        <w:rPr>
          <w:rFonts w:ascii="Arial" w:hAnsi="Arial" w:cs="Arial"/>
          <w:sz w:val="20"/>
          <w:szCs w:val="20"/>
          <w:lang w:val="en"/>
        </w:rPr>
      </w:pPr>
      <w:r w:rsidRPr="005D7F48">
        <w:rPr>
          <w:rFonts w:ascii="Arial" w:hAnsi="Arial" w:cs="Arial"/>
          <w:sz w:val="20"/>
          <w:szCs w:val="20"/>
          <w:lang w:val="en"/>
        </w:rPr>
        <w:t>insulating glazing:</w:t>
      </w:r>
    </w:p>
    <w:p w14:paraId="03E8C527" w14:textId="77777777" w:rsidR="00D72C03" w:rsidRPr="005D7F48" w:rsidRDefault="00D72C03" w:rsidP="005D7F48">
      <w:pPr>
        <w:pStyle w:val="KeinLeerraum"/>
        <w:jc w:val="both"/>
        <w:rPr>
          <w:rFonts w:ascii="Arial" w:hAnsi="Arial" w:cs="Arial"/>
          <w:sz w:val="20"/>
          <w:szCs w:val="20"/>
          <w:lang w:val="en"/>
        </w:rPr>
      </w:pPr>
      <w:r w:rsidRPr="005D7F48">
        <w:rPr>
          <w:rFonts w:ascii="Arial" w:hAnsi="Arial" w:cs="Arial"/>
          <w:sz w:val="20"/>
          <w:szCs w:val="20"/>
          <w:lang w:val="en"/>
        </w:rPr>
        <w:t>Double-shell panel made of 2 x 4 mm thick acrylic glass</w:t>
      </w:r>
    </w:p>
    <w:p w14:paraId="13E02497" w14:textId="77777777" w:rsidR="00D72C03" w:rsidRPr="005D7F48" w:rsidRDefault="00D72C03" w:rsidP="005D7F48">
      <w:pPr>
        <w:pStyle w:val="KeinLeerraum"/>
        <w:jc w:val="both"/>
        <w:rPr>
          <w:rFonts w:ascii="Arial" w:hAnsi="Arial" w:cs="Arial"/>
          <w:sz w:val="20"/>
          <w:szCs w:val="20"/>
          <w:lang w:val="en"/>
        </w:rPr>
      </w:pPr>
    </w:p>
    <w:p w14:paraId="18E869E8" w14:textId="77777777" w:rsidR="00D72C03" w:rsidRPr="005D7F48" w:rsidRDefault="00D72C03" w:rsidP="005D7F48">
      <w:pPr>
        <w:pStyle w:val="KeinLeerraum"/>
        <w:jc w:val="both"/>
        <w:rPr>
          <w:rFonts w:ascii="Arial" w:hAnsi="Arial" w:cs="Arial"/>
          <w:sz w:val="20"/>
          <w:szCs w:val="20"/>
          <w:lang w:val="en"/>
        </w:rPr>
      </w:pPr>
      <w:r w:rsidRPr="005D7F48">
        <w:rPr>
          <w:rFonts w:ascii="Arial" w:hAnsi="Arial" w:cs="Arial"/>
          <w:sz w:val="20"/>
          <w:szCs w:val="20"/>
          <w:lang w:val="en"/>
        </w:rPr>
        <w:t>Alternatively:</w:t>
      </w:r>
    </w:p>
    <w:p w14:paraId="2733B3D6" w14:textId="77777777" w:rsidR="00D72C03" w:rsidRPr="005D7F48" w:rsidRDefault="00D72C03" w:rsidP="005D7F48">
      <w:pPr>
        <w:pStyle w:val="KeinLeerraum"/>
        <w:jc w:val="both"/>
        <w:rPr>
          <w:rFonts w:ascii="Arial" w:hAnsi="Arial" w:cs="Arial"/>
          <w:sz w:val="20"/>
          <w:szCs w:val="20"/>
          <w:lang w:val="en"/>
        </w:rPr>
      </w:pPr>
      <w:r w:rsidRPr="005D7F48">
        <w:rPr>
          <w:rFonts w:ascii="Arial" w:hAnsi="Arial" w:cs="Arial"/>
          <w:sz w:val="20"/>
          <w:szCs w:val="20"/>
          <w:lang w:val="en"/>
        </w:rPr>
        <w:t>Double-shell paneling made of aluminum sheets, naturally anodized</w:t>
      </w:r>
    </w:p>
    <w:p w14:paraId="0586E852" w14:textId="77777777" w:rsidR="00D72C03" w:rsidRPr="00D72C03" w:rsidRDefault="00D72C03" w:rsidP="005D7F48">
      <w:pPr>
        <w:jc w:val="both"/>
        <w:rPr>
          <w:rFonts w:ascii="Arial" w:hAnsi="Arial" w:cs="Arial"/>
          <w:sz w:val="20"/>
          <w:szCs w:val="20"/>
          <w:lang w:val="en"/>
        </w:rPr>
      </w:pPr>
    </w:p>
    <w:p w14:paraId="238B4185" w14:textId="77777777" w:rsidR="00D72C03" w:rsidRPr="00D72C03" w:rsidRDefault="00D72C03" w:rsidP="005D7F48">
      <w:pPr>
        <w:jc w:val="both"/>
        <w:rPr>
          <w:rFonts w:ascii="Arial" w:hAnsi="Arial" w:cs="Arial"/>
          <w:sz w:val="20"/>
          <w:szCs w:val="20"/>
        </w:rPr>
      </w:pPr>
      <w:r w:rsidRPr="00D72C03">
        <w:rPr>
          <w:rFonts w:ascii="Arial" w:hAnsi="Arial" w:cs="Arial"/>
          <w:sz w:val="20"/>
          <w:szCs w:val="20"/>
          <w:lang w:val="en"/>
        </w:rPr>
        <w:t>Option: Surcharge for special painting of the sections in a color according to RAL __________</w:t>
      </w:r>
    </w:p>
    <w:p w14:paraId="485F20A5" w14:textId="7F33E80D" w:rsidR="00D72C03" w:rsidRPr="005D7F48" w:rsidRDefault="00D72C03" w:rsidP="005D7F48">
      <w:pPr>
        <w:pStyle w:val="KeinLeerraum"/>
        <w:jc w:val="both"/>
        <w:rPr>
          <w:rFonts w:ascii="Arial" w:hAnsi="Arial" w:cs="Arial"/>
          <w:b/>
          <w:bCs/>
          <w:sz w:val="20"/>
          <w:szCs w:val="20"/>
          <w:lang w:val="en"/>
        </w:rPr>
      </w:pPr>
      <w:r w:rsidRPr="005D7F48">
        <w:rPr>
          <w:rFonts w:ascii="Arial" w:hAnsi="Arial" w:cs="Arial"/>
          <w:b/>
          <w:bCs/>
          <w:sz w:val="20"/>
          <w:szCs w:val="20"/>
          <w:lang w:val="en"/>
        </w:rPr>
        <w:t xml:space="preserve">Accessories for </w:t>
      </w:r>
      <w:r w:rsidR="005D7F48">
        <w:rPr>
          <w:rFonts w:ascii="Arial" w:hAnsi="Arial" w:cs="Arial"/>
          <w:b/>
          <w:bCs/>
          <w:sz w:val="20"/>
          <w:szCs w:val="20"/>
          <w:lang w:val="en"/>
        </w:rPr>
        <w:t>door</w:t>
      </w:r>
      <w:r w:rsidRPr="005D7F48">
        <w:rPr>
          <w:rFonts w:ascii="Arial" w:hAnsi="Arial" w:cs="Arial"/>
          <w:b/>
          <w:bCs/>
          <w:sz w:val="20"/>
          <w:szCs w:val="20"/>
          <w:lang w:val="en"/>
        </w:rPr>
        <w:t>s with electro-pneumatic drive:</w:t>
      </w:r>
    </w:p>
    <w:p w14:paraId="04742D0A" w14:textId="4B36C97E" w:rsidR="00D72C03" w:rsidRPr="005D7F48" w:rsidRDefault="00D72C03" w:rsidP="005D7F48">
      <w:pPr>
        <w:pStyle w:val="KeinLeerraum"/>
        <w:jc w:val="both"/>
        <w:rPr>
          <w:rFonts w:ascii="Arial" w:hAnsi="Arial" w:cs="Arial"/>
          <w:sz w:val="20"/>
          <w:szCs w:val="20"/>
          <w:lang w:val="en"/>
        </w:rPr>
      </w:pPr>
      <w:r w:rsidRPr="005D7F48">
        <w:rPr>
          <w:rFonts w:ascii="Arial" w:hAnsi="Arial" w:cs="Arial"/>
          <w:sz w:val="20"/>
          <w:szCs w:val="20"/>
          <w:lang w:val="en"/>
        </w:rPr>
        <w:t xml:space="preserve">Maintenance unit for the compressed air system, consisting of water separator, </w:t>
      </w:r>
      <w:r w:rsidR="005D7F48" w:rsidRPr="005D7F48">
        <w:rPr>
          <w:rFonts w:ascii="Arial" w:hAnsi="Arial" w:cs="Arial"/>
          <w:sz w:val="20"/>
          <w:szCs w:val="20"/>
          <w:lang w:val="en"/>
        </w:rPr>
        <w:t>oiler,</w:t>
      </w:r>
      <w:r w:rsidRPr="005D7F48">
        <w:rPr>
          <w:rFonts w:ascii="Arial" w:hAnsi="Arial" w:cs="Arial"/>
          <w:sz w:val="20"/>
          <w:szCs w:val="20"/>
          <w:lang w:val="en"/>
        </w:rPr>
        <w:t xml:space="preserve"> and pressure reducer</w:t>
      </w:r>
    </w:p>
    <w:p w14:paraId="77F09CF7" w14:textId="77777777" w:rsidR="00D72C03" w:rsidRPr="00D72C03" w:rsidRDefault="00D72C03" w:rsidP="005D7F48">
      <w:pPr>
        <w:jc w:val="both"/>
        <w:rPr>
          <w:rFonts w:ascii="Arial" w:hAnsi="Arial" w:cs="Arial"/>
          <w:sz w:val="20"/>
          <w:szCs w:val="20"/>
          <w:lang w:val="en"/>
        </w:rPr>
      </w:pPr>
    </w:p>
    <w:p w14:paraId="64C2A2BE" w14:textId="77777777" w:rsidR="00D72C03" w:rsidRPr="00D72C03" w:rsidRDefault="00D72C03" w:rsidP="005D7F48">
      <w:pPr>
        <w:jc w:val="both"/>
        <w:rPr>
          <w:rFonts w:ascii="Arial" w:hAnsi="Arial" w:cs="Arial"/>
          <w:sz w:val="20"/>
          <w:szCs w:val="20"/>
          <w:lang w:val="en"/>
        </w:rPr>
      </w:pPr>
      <w:r w:rsidRPr="00D72C03">
        <w:rPr>
          <w:rFonts w:ascii="Arial" w:hAnsi="Arial" w:cs="Arial"/>
          <w:sz w:val="20"/>
          <w:szCs w:val="20"/>
          <w:lang w:val="en"/>
        </w:rPr>
        <w:t>Additional control cabinet for accommodating the pneumatic components in the warm room, i.e. frost-protected.</w:t>
      </w:r>
    </w:p>
    <w:p w14:paraId="19EA4C56" w14:textId="77777777" w:rsidR="00D72C03" w:rsidRPr="00D72C03" w:rsidRDefault="00D72C03" w:rsidP="005D7F48">
      <w:pPr>
        <w:jc w:val="both"/>
        <w:rPr>
          <w:rFonts w:ascii="Arial" w:hAnsi="Arial" w:cs="Arial"/>
          <w:sz w:val="20"/>
          <w:szCs w:val="20"/>
          <w:lang w:val="en"/>
        </w:rPr>
      </w:pPr>
    </w:p>
    <w:p w14:paraId="4C7F35A4" w14:textId="77777777" w:rsidR="00D72C03" w:rsidRPr="005D7F48" w:rsidRDefault="00D72C03" w:rsidP="005D7F48">
      <w:pPr>
        <w:pStyle w:val="KeinLeerraum"/>
        <w:jc w:val="both"/>
        <w:rPr>
          <w:rFonts w:ascii="Arial" w:hAnsi="Arial" w:cs="Arial"/>
          <w:sz w:val="20"/>
          <w:szCs w:val="20"/>
          <w:lang w:val="en"/>
        </w:rPr>
      </w:pPr>
      <w:r w:rsidRPr="005D7F48">
        <w:rPr>
          <w:rFonts w:ascii="Arial" w:hAnsi="Arial" w:cs="Arial"/>
          <w:sz w:val="20"/>
          <w:szCs w:val="20"/>
          <w:lang w:val="en"/>
        </w:rPr>
        <w:t>Heating incl. thermostat in the drive housing</w:t>
      </w:r>
    </w:p>
    <w:p w14:paraId="4739A979" w14:textId="77777777" w:rsidR="00D72C03" w:rsidRPr="005D7F48" w:rsidRDefault="00D72C03" w:rsidP="005D7F48">
      <w:pPr>
        <w:pStyle w:val="KeinLeerraum"/>
        <w:jc w:val="both"/>
        <w:rPr>
          <w:rFonts w:ascii="Arial" w:hAnsi="Arial" w:cs="Arial"/>
          <w:sz w:val="20"/>
          <w:szCs w:val="20"/>
          <w:lang w:val="en"/>
        </w:rPr>
      </w:pPr>
      <w:r w:rsidRPr="005D7F48">
        <w:rPr>
          <w:rFonts w:ascii="Arial" w:hAnsi="Arial" w:cs="Arial"/>
          <w:sz w:val="20"/>
          <w:szCs w:val="20"/>
          <w:lang w:val="en"/>
        </w:rPr>
        <w:t>Weatherproof inclined cover for the drive box</w:t>
      </w:r>
    </w:p>
    <w:p w14:paraId="0A275915" w14:textId="77777777" w:rsidR="00D72C03" w:rsidRPr="00D72C03" w:rsidRDefault="00D72C03" w:rsidP="005D7F48">
      <w:pPr>
        <w:jc w:val="both"/>
        <w:rPr>
          <w:rFonts w:ascii="Arial" w:hAnsi="Arial" w:cs="Arial"/>
          <w:sz w:val="20"/>
          <w:szCs w:val="20"/>
          <w:lang w:val="en"/>
        </w:rPr>
      </w:pPr>
    </w:p>
    <w:p w14:paraId="2291311B" w14:textId="729EBBBD" w:rsidR="00D72C03" w:rsidRPr="005D7F48" w:rsidRDefault="00D72C03" w:rsidP="005D7F48">
      <w:pPr>
        <w:pStyle w:val="KeinLeerraum"/>
        <w:jc w:val="both"/>
        <w:rPr>
          <w:rFonts w:ascii="Arial" w:hAnsi="Arial" w:cs="Arial"/>
          <w:b/>
          <w:bCs/>
          <w:sz w:val="20"/>
          <w:szCs w:val="20"/>
          <w:lang w:val="en"/>
        </w:rPr>
      </w:pPr>
      <w:r w:rsidRPr="005D7F48">
        <w:rPr>
          <w:rFonts w:ascii="Arial" w:hAnsi="Arial" w:cs="Arial"/>
          <w:b/>
          <w:bCs/>
          <w:sz w:val="20"/>
          <w:szCs w:val="20"/>
          <w:lang w:val="en"/>
        </w:rPr>
        <w:t xml:space="preserve">Locks for </w:t>
      </w:r>
      <w:r w:rsidR="005D7F48">
        <w:rPr>
          <w:rFonts w:ascii="Arial" w:hAnsi="Arial" w:cs="Arial"/>
          <w:b/>
          <w:bCs/>
          <w:sz w:val="20"/>
          <w:szCs w:val="20"/>
          <w:lang w:val="en"/>
        </w:rPr>
        <w:t>door</w:t>
      </w:r>
      <w:r w:rsidRPr="005D7F48">
        <w:rPr>
          <w:rFonts w:ascii="Arial" w:hAnsi="Arial" w:cs="Arial"/>
          <w:b/>
          <w:bCs/>
          <w:sz w:val="20"/>
          <w:szCs w:val="20"/>
          <w:lang w:val="en"/>
        </w:rPr>
        <w:t>s with electro-pneumatic drive:</w:t>
      </w:r>
    </w:p>
    <w:p w14:paraId="37158E4F" w14:textId="77777777" w:rsidR="00D72C03" w:rsidRPr="005D7F48" w:rsidRDefault="00D72C03" w:rsidP="005D7F48">
      <w:pPr>
        <w:pStyle w:val="KeinLeerraum"/>
        <w:jc w:val="both"/>
        <w:rPr>
          <w:rFonts w:ascii="Arial" w:hAnsi="Arial" w:cs="Arial"/>
          <w:sz w:val="20"/>
          <w:szCs w:val="20"/>
          <w:lang w:val="en"/>
        </w:rPr>
      </w:pPr>
      <w:r w:rsidRPr="005D7F48">
        <w:rPr>
          <w:rFonts w:ascii="Arial" w:hAnsi="Arial" w:cs="Arial"/>
          <w:sz w:val="20"/>
          <w:szCs w:val="20"/>
          <w:lang w:val="en"/>
        </w:rPr>
        <w:t>Mechanical locking for manual operation via hand lever and Bowden cable. There is an electrical device in the drive housing which switches off the pulse generators when the lock is actuated.</w:t>
      </w:r>
    </w:p>
    <w:p w14:paraId="51013AB3" w14:textId="77777777" w:rsidR="00D72C03" w:rsidRPr="00D72C03" w:rsidRDefault="00D72C03" w:rsidP="005D7F48">
      <w:pPr>
        <w:jc w:val="both"/>
        <w:rPr>
          <w:rFonts w:ascii="Arial" w:hAnsi="Arial" w:cs="Arial"/>
          <w:sz w:val="20"/>
          <w:szCs w:val="20"/>
          <w:lang w:val="en"/>
        </w:rPr>
      </w:pPr>
    </w:p>
    <w:p w14:paraId="24697681" w14:textId="2E5CBEE1" w:rsidR="00D72C03" w:rsidRPr="00D72C03" w:rsidRDefault="00D72C03" w:rsidP="005D7F48">
      <w:pPr>
        <w:jc w:val="both"/>
        <w:rPr>
          <w:rFonts w:ascii="Arial" w:hAnsi="Arial" w:cs="Arial"/>
          <w:sz w:val="20"/>
          <w:szCs w:val="20"/>
          <w:lang w:val="en"/>
        </w:rPr>
      </w:pPr>
      <w:r w:rsidRPr="00D72C03">
        <w:rPr>
          <w:rFonts w:ascii="Arial" w:hAnsi="Arial" w:cs="Arial"/>
          <w:sz w:val="20"/>
          <w:szCs w:val="20"/>
          <w:lang w:val="en"/>
        </w:rPr>
        <w:t>Alternative:</w:t>
      </w:r>
    </w:p>
    <w:p w14:paraId="7CF3EC41" w14:textId="77777777" w:rsidR="00D72C03" w:rsidRPr="005D7F48" w:rsidRDefault="00D72C03" w:rsidP="005D7F48">
      <w:pPr>
        <w:pStyle w:val="KeinLeerraum"/>
        <w:jc w:val="both"/>
        <w:rPr>
          <w:rFonts w:ascii="Arial" w:hAnsi="Arial" w:cs="Arial"/>
          <w:b/>
          <w:bCs/>
          <w:sz w:val="20"/>
          <w:szCs w:val="20"/>
          <w:lang w:val="en"/>
        </w:rPr>
      </w:pPr>
      <w:r w:rsidRPr="005D7F48">
        <w:rPr>
          <w:rFonts w:ascii="Arial" w:hAnsi="Arial" w:cs="Arial"/>
          <w:b/>
          <w:bCs/>
          <w:sz w:val="20"/>
          <w:szCs w:val="20"/>
          <w:lang w:val="en"/>
        </w:rPr>
        <w:t>Standard locking:</w:t>
      </w:r>
    </w:p>
    <w:p w14:paraId="34BB7F10" w14:textId="77777777" w:rsidR="00D72C03" w:rsidRPr="005D7F48" w:rsidRDefault="00D72C03" w:rsidP="005D7F48">
      <w:pPr>
        <w:pStyle w:val="KeinLeerraum"/>
        <w:jc w:val="both"/>
        <w:rPr>
          <w:rFonts w:ascii="Arial" w:hAnsi="Arial" w:cs="Arial"/>
          <w:sz w:val="20"/>
          <w:szCs w:val="20"/>
          <w:lang w:val="en"/>
        </w:rPr>
      </w:pPr>
      <w:r w:rsidRPr="005D7F48">
        <w:rPr>
          <w:rFonts w:ascii="Arial" w:hAnsi="Arial" w:cs="Arial"/>
          <w:sz w:val="20"/>
          <w:szCs w:val="20"/>
          <w:lang w:val="en"/>
        </w:rPr>
        <w:t>The door locks after each working cycle.</w:t>
      </w:r>
    </w:p>
    <w:p w14:paraId="18064F9F" w14:textId="77777777" w:rsidR="00D72C03" w:rsidRPr="005D7F48" w:rsidRDefault="00D72C03" w:rsidP="005D7F48">
      <w:pPr>
        <w:pStyle w:val="KeinLeerraum"/>
        <w:jc w:val="both"/>
        <w:rPr>
          <w:rFonts w:ascii="Arial" w:hAnsi="Arial" w:cs="Arial"/>
          <w:sz w:val="20"/>
          <w:szCs w:val="20"/>
          <w:lang w:val="en"/>
        </w:rPr>
      </w:pPr>
      <w:r w:rsidRPr="005D7F48">
        <w:rPr>
          <w:rFonts w:ascii="Arial" w:hAnsi="Arial" w:cs="Arial"/>
          <w:sz w:val="20"/>
          <w:szCs w:val="20"/>
          <w:lang w:val="en"/>
        </w:rPr>
        <w:t>Further consisting of:</w:t>
      </w:r>
    </w:p>
    <w:p w14:paraId="45295330" w14:textId="4F09AD3C" w:rsidR="00D72C03" w:rsidRPr="005D7F48" w:rsidRDefault="00D72C03" w:rsidP="005D7F48">
      <w:pPr>
        <w:pStyle w:val="KeinLeerraum"/>
        <w:jc w:val="both"/>
        <w:rPr>
          <w:rFonts w:ascii="Arial" w:hAnsi="Arial" w:cs="Arial"/>
          <w:sz w:val="20"/>
          <w:szCs w:val="20"/>
          <w:lang w:val="en"/>
        </w:rPr>
      </w:pPr>
      <w:r w:rsidRPr="005D7F48">
        <w:rPr>
          <w:rFonts w:ascii="Arial" w:hAnsi="Arial" w:cs="Arial"/>
          <w:sz w:val="20"/>
          <w:szCs w:val="20"/>
          <w:lang w:val="en"/>
        </w:rPr>
        <w:lastRenderedPageBreak/>
        <w:t xml:space="preserve">a locking mechanism for each </w:t>
      </w:r>
      <w:r w:rsidR="005D7F48">
        <w:rPr>
          <w:rFonts w:ascii="Arial" w:hAnsi="Arial" w:cs="Arial"/>
          <w:sz w:val="20"/>
          <w:szCs w:val="20"/>
          <w:lang w:val="en"/>
        </w:rPr>
        <w:t>door</w:t>
      </w:r>
      <w:r w:rsidRPr="005D7F48">
        <w:rPr>
          <w:rFonts w:ascii="Arial" w:hAnsi="Arial" w:cs="Arial"/>
          <w:sz w:val="20"/>
          <w:szCs w:val="20"/>
          <w:lang w:val="en"/>
        </w:rPr>
        <w:t xml:space="preserve"> leaf, a locking switch from the control panel, including a pilot light, a manual lever for emergency opening</w:t>
      </w:r>
    </w:p>
    <w:p w14:paraId="5D693CC4" w14:textId="77777777" w:rsidR="00D72C03" w:rsidRPr="00D72C03" w:rsidRDefault="00D72C03" w:rsidP="005D7F48">
      <w:pPr>
        <w:jc w:val="both"/>
        <w:rPr>
          <w:rFonts w:ascii="Arial" w:hAnsi="Arial" w:cs="Arial"/>
          <w:sz w:val="20"/>
          <w:szCs w:val="20"/>
          <w:lang w:val="en"/>
        </w:rPr>
      </w:pPr>
    </w:p>
    <w:p w14:paraId="294D0D5C" w14:textId="77777777" w:rsidR="00D72C03" w:rsidRPr="005D7F48" w:rsidRDefault="00D72C03" w:rsidP="005D7F48">
      <w:pPr>
        <w:pStyle w:val="KeinLeerraum"/>
        <w:jc w:val="both"/>
        <w:rPr>
          <w:rFonts w:ascii="Arial" w:hAnsi="Arial" w:cs="Arial"/>
          <w:b/>
          <w:bCs/>
          <w:sz w:val="20"/>
          <w:szCs w:val="20"/>
          <w:lang w:val="en"/>
        </w:rPr>
      </w:pPr>
      <w:r w:rsidRPr="005D7F48">
        <w:rPr>
          <w:rFonts w:ascii="Arial" w:hAnsi="Arial" w:cs="Arial"/>
          <w:b/>
          <w:bCs/>
          <w:sz w:val="20"/>
          <w:szCs w:val="20"/>
          <w:lang w:val="en"/>
        </w:rPr>
        <w:t>Separate wing control for 2-wing version:</w:t>
      </w:r>
    </w:p>
    <w:p w14:paraId="0C065A51" w14:textId="78F3B07E" w:rsidR="00D72C03" w:rsidRPr="005D7F48" w:rsidRDefault="00D72C03" w:rsidP="005D7F48">
      <w:pPr>
        <w:pStyle w:val="KeinLeerraum"/>
        <w:jc w:val="both"/>
        <w:rPr>
          <w:rFonts w:ascii="Arial" w:hAnsi="Arial" w:cs="Arial"/>
          <w:sz w:val="20"/>
          <w:szCs w:val="20"/>
          <w:lang w:val="en"/>
        </w:rPr>
      </w:pPr>
      <w:r w:rsidRPr="005D7F48">
        <w:rPr>
          <w:rFonts w:ascii="Arial" w:hAnsi="Arial" w:cs="Arial"/>
          <w:sz w:val="20"/>
          <w:szCs w:val="20"/>
          <w:lang w:val="en"/>
        </w:rPr>
        <w:t xml:space="preserve">To minimize unnecessary energy losses with pneumatic </w:t>
      </w:r>
      <w:r w:rsidR="005D7F48">
        <w:rPr>
          <w:rFonts w:ascii="Arial" w:hAnsi="Arial" w:cs="Arial"/>
          <w:sz w:val="20"/>
          <w:szCs w:val="20"/>
          <w:lang w:val="en"/>
        </w:rPr>
        <w:t>door</w:t>
      </w:r>
      <w:r w:rsidRPr="005D7F48">
        <w:rPr>
          <w:rFonts w:ascii="Arial" w:hAnsi="Arial" w:cs="Arial"/>
          <w:sz w:val="20"/>
          <w:szCs w:val="20"/>
          <w:lang w:val="en"/>
        </w:rPr>
        <w:t>s.</w:t>
      </w:r>
    </w:p>
    <w:p w14:paraId="6AC38B5F" w14:textId="77777777" w:rsidR="00D72C03" w:rsidRPr="00D72C03" w:rsidRDefault="00D72C03" w:rsidP="005D7F48">
      <w:pPr>
        <w:jc w:val="both"/>
        <w:rPr>
          <w:rFonts w:ascii="Arial" w:hAnsi="Arial" w:cs="Arial"/>
          <w:sz w:val="20"/>
          <w:szCs w:val="20"/>
          <w:lang w:val="en"/>
        </w:rPr>
      </w:pPr>
    </w:p>
    <w:p w14:paraId="63DA3BA3" w14:textId="5A1B9AEB" w:rsidR="00D72C03" w:rsidRPr="00D72C03" w:rsidRDefault="00D72C03" w:rsidP="005D7F48">
      <w:pPr>
        <w:jc w:val="both"/>
        <w:rPr>
          <w:rFonts w:ascii="Arial" w:hAnsi="Arial" w:cs="Arial"/>
          <w:sz w:val="20"/>
          <w:szCs w:val="20"/>
          <w:lang w:val="en"/>
        </w:rPr>
      </w:pPr>
      <w:r w:rsidRPr="00D72C03">
        <w:rPr>
          <w:rFonts w:ascii="Arial" w:hAnsi="Arial" w:cs="Arial"/>
          <w:sz w:val="20"/>
          <w:szCs w:val="20"/>
          <w:lang w:val="en"/>
        </w:rPr>
        <w:t xml:space="preserve">Function A: The selector switch on the control cabinet can be used to set whether the entire </w:t>
      </w:r>
      <w:r w:rsidR="005D7F48">
        <w:rPr>
          <w:rFonts w:ascii="Arial" w:hAnsi="Arial" w:cs="Arial"/>
          <w:sz w:val="20"/>
          <w:szCs w:val="20"/>
          <w:lang w:val="en"/>
        </w:rPr>
        <w:t>door</w:t>
      </w:r>
      <w:r w:rsidRPr="00D72C03">
        <w:rPr>
          <w:rFonts w:ascii="Arial" w:hAnsi="Arial" w:cs="Arial"/>
          <w:sz w:val="20"/>
          <w:szCs w:val="20"/>
          <w:lang w:val="en"/>
        </w:rPr>
        <w:t xml:space="preserve"> or only half the </w:t>
      </w:r>
      <w:r w:rsidR="005D7F48">
        <w:rPr>
          <w:rFonts w:ascii="Arial" w:hAnsi="Arial" w:cs="Arial"/>
          <w:sz w:val="20"/>
          <w:szCs w:val="20"/>
          <w:lang w:val="en"/>
        </w:rPr>
        <w:t>door</w:t>
      </w:r>
      <w:r w:rsidRPr="00D72C03">
        <w:rPr>
          <w:rFonts w:ascii="Arial" w:hAnsi="Arial" w:cs="Arial"/>
          <w:sz w:val="20"/>
          <w:szCs w:val="20"/>
          <w:lang w:val="en"/>
        </w:rPr>
        <w:t xml:space="preserve"> should be opened.</w:t>
      </w:r>
    </w:p>
    <w:p w14:paraId="462EB6F4" w14:textId="6608EFDB" w:rsidR="00D72C03" w:rsidRPr="00D72C03" w:rsidRDefault="00D72C03" w:rsidP="005D7F48">
      <w:pPr>
        <w:jc w:val="both"/>
        <w:rPr>
          <w:rFonts w:ascii="Arial" w:hAnsi="Arial" w:cs="Arial"/>
          <w:sz w:val="20"/>
          <w:szCs w:val="20"/>
        </w:rPr>
      </w:pPr>
      <w:r w:rsidRPr="00D72C03">
        <w:rPr>
          <w:rFonts w:ascii="Arial" w:hAnsi="Arial" w:cs="Arial"/>
          <w:sz w:val="20"/>
          <w:szCs w:val="20"/>
          <w:lang w:val="en"/>
        </w:rPr>
        <w:t xml:space="preserve">Function B: Automatic selection by appropriate pulse generators: For example, pull switches can be attached for passenger traffic, which only open half the </w:t>
      </w:r>
      <w:r w:rsidR="005D7F48">
        <w:rPr>
          <w:rFonts w:ascii="Arial" w:hAnsi="Arial" w:cs="Arial"/>
          <w:sz w:val="20"/>
          <w:szCs w:val="20"/>
          <w:lang w:val="en"/>
        </w:rPr>
        <w:t>door</w:t>
      </w:r>
      <w:r w:rsidRPr="00D72C03">
        <w:rPr>
          <w:rFonts w:ascii="Arial" w:hAnsi="Arial" w:cs="Arial"/>
          <w:sz w:val="20"/>
          <w:szCs w:val="20"/>
          <w:lang w:val="en"/>
        </w:rPr>
        <w:t xml:space="preserve">, while the entire </w:t>
      </w:r>
      <w:r w:rsidR="005D7F48">
        <w:rPr>
          <w:rFonts w:ascii="Arial" w:hAnsi="Arial" w:cs="Arial"/>
          <w:sz w:val="20"/>
          <w:szCs w:val="20"/>
          <w:lang w:val="en"/>
        </w:rPr>
        <w:t>door</w:t>
      </w:r>
      <w:r w:rsidRPr="00D72C03">
        <w:rPr>
          <w:rFonts w:ascii="Arial" w:hAnsi="Arial" w:cs="Arial"/>
          <w:sz w:val="20"/>
          <w:szCs w:val="20"/>
          <w:lang w:val="en"/>
        </w:rPr>
        <w:t xml:space="preserve"> is automatically opened for forklift trucks, e.g. via induction loops.</w:t>
      </w:r>
    </w:p>
    <w:p w14:paraId="11099C98" w14:textId="77777777" w:rsidR="000E6149" w:rsidRPr="005D7F48" w:rsidRDefault="000E6149" w:rsidP="005D7F48">
      <w:pPr>
        <w:jc w:val="both"/>
        <w:rPr>
          <w:rFonts w:ascii="Arial" w:hAnsi="Arial" w:cs="Arial"/>
          <w:sz w:val="20"/>
          <w:szCs w:val="20"/>
        </w:rPr>
      </w:pPr>
    </w:p>
    <w:sectPr w:rsidR="000E6149" w:rsidRPr="005D7F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C03"/>
    <w:rsid w:val="000E6149"/>
    <w:rsid w:val="005D7F48"/>
    <w:rsid w:val="00BB6C12"/>
    <w:rsid w:val="00D72C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94F71"/>
  <w15:chartTrackingRefBased/>
  <w15:docId w15:val="{CE1CC1EC-3E49-4C6D-B4A6-26CCB1DB2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5D7F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215041">
      <w:bodyDiv w:val="1"/>
      <w:marLeft w:val="0"/>
      <w:marRight w:val="0"/>
      <w:marTop w:val="0"/>
      <w:marBottom w:val="0"/>
      <w:divBdr>
        <w:top w:val="none" w:sz="0" w:space="0" w:color="auto"/>
        <w:left w:val="none" w:sz="0" w:space="0" w:color="auto"/>
        <w:bottom w:val="none" w:sz="0" w:space="0" w:color="auto"/>
        <w:right w:val="none" w:sz="0" w:space="0" w:color="auto"/>
      </w:divBdr>
    </w:div>
    <w:div w:id="726228325">
      <w:bodyDiv w:val="1"/>
      <w:marLeft w:val="0"/>
      <w:marRight w:val="0"/>
      <w:marTop w:val="0"/>
      <w:marBottom w:val="0"/>
      <w:divBdr>
        <w:top w:val="none" w:sz="0" w:space="0" w:color="auto"/>
        <w:left w:val="none" w:sz="0" w:space="0" w:color="auto"/>
        <w:bottom w:val="none" w:sz="0" w:space="0" w:color="auto"/>
        <w:right w:val="none" w:sz="0" w:space="0" w:color="auto"/>
      </w:divBdr>
    </w:div>
    <w:div w:id="1990740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751</Words>
  <Characters>4734</Characters>
  <Application>Microsoft Office Word</Application>
  <DocSecurity>4</DocSecurity>
  <Lines>39</Lines>
  <Paragraphs>10</Paragraphs>
  <ScaleCrop>false</ScaleCrop>
  <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2</cp:revision>
  <dcterms:created xsi:type="dcterms:W3CDTF">2023-04-11T05:10:00Z</dcterms:created>
  <dcterms:modified xsi:type="dcterms:W3CDTF">2023-04-11T05:10:00Z</dcterms:modified>
</cp:coreProperties>
</file>