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6EBA5" w14:textId="77777777" w:rsidR="00334407" w:rsidRDefault="00334407" w:rsidP="00334407">
      <w:pPr>
        <w:rPr>
          <w:rFonts w:ascii="Arial" w:hAnsi="Arial" w:cs="Arial"/>
          <w:sz w:val="20"/>
          <w:szCs w:val="20"/>
        </w:rPr>
      </w:pPr>
      <w:r w:rsidRPr="00334407">
        <w:rPr>
          <w:rFonts w:ascii="Arial" w:hAnsi="Arial" w:cs="Arial"/>
          <w:b/>
          <w:bCs/>
          <w:sz w:val="20"/>
          <w:szCs w:val="20"/>
          <w:u w:val="single"/>
        </w:rPr>
        <w:t>HIGH-SPEED ROLL-UP DOOR</w:t>
      </w:r>
      <w:r w:rsidRPr="00334407">
        <w:rPr>
          <w:rFonts w:ascii="Arial" w:hAnsi="Arial" w:cs="Arial"/>
          <w:b/>
          <w:bCs/>
          <w:sz w:val="20"/>
          <w:szCs w:val="20"/>
        </w:rPr>
        <w:t>, type “EFA-SRT®-EC”</w:t>
      </w:r>
      <w:r w:rsidRPr="00334407">
        <w:rPr>
          <w:rFonts w:ascii="Arial" w:hAnsi="Arial" w:cs="Arial"/>
          <w:b/>
          <w:bCs/>
          <w:sz w:val="20"/>
          <w:szCs w:val="20"/>
        </w:rPr>
        <w:br/>
      </w:r>
      <w:r w:rsidRPr="00334407">
        <w:rPr>
          <w:rFonts w:ascii="Arial" w:hAnsi="Arial" w:cs="Arial"/>
          <w:sz w:val="20"/>
          <w:szCs w:val="20"/>
        </w:rPr>
        <w:br/>
        <w:t>Manufacture, delivery and installation of</w:t>
      </w:r>
      <w:r w:rsidRPr="00334407">
        <w:rPr>
          <w:rFonts w:ascii="Arial" w:hAnsi="Arial" w:cs="Arial"/>
          <w:sz w:val="20"/>
          <w:szCs w:val="20"/>
        </w:rPr>
        <w:br/>
      </w:r>
      <w:r w:rsidRPr="00334407">
        <w:rPr>
          <w:rFonts w:ascii="Arial" w:hAnsi="Arial" w:cs="Arial"/>
          <w:sz w:val="20"/>
          <w:szCs w:val="20"/>
        </w:rPr>
        <w:br/>
        <w:t>High-speed roll-up door “EFA-SRT®-EC”, preferably for the wet-cleaned inner area, with electro-mechanical high-performance door drive for the use inside without wind load. Surfaces made of stainless steel V2A, material 1.4301.</w:t>
      </w:r>
      <w:r w:rsidRPr="00334407">
        <w:rPr>
          <w:rFonts w:ascii="Arial" w:hAnsi="Arial" w:cs="Arial"/>
          <w:sz w:val="20"/>
          <w:szCs w:val="20"/>
        </w:rPr>
        <w:br/>
      </w:r>
      <w:r w:rsidRPr="00334407">
        <w:rPr>
          <w:rFonts w:ascii="Arial" w:hAnsi="Arial" w:cs="Arial"/>
          <w:sz w:val="20"/>
          <w:szCs w:val="20"/>
        </w:rPr>
        <w:br/>
        <w:t xml:space="preserve">The frame covers can be folded and locked for cleaning purposes. For operation, the frame covers are locked manually by means of the hand wheel. The frames must show a general drain opening of ca. 60 mm height in the floor area for e.g. condensates, cleaning agents or water. Motor as well as roll balls are to be completely covered with a cover of stainless steel. This cover can be folded upwards and locked in 2 different positions, and therefore enables easy cleaning of the roll ball. </w:t>
      </w:r>
      <w:r w:rsidRPr="00334407">
        <w:rPr>
          <w:rFonts w:ascii="Arial" w:hAnsi="Arial" w:cs="Arial"/>
          <w:sz w:val="20"/>
          <w:szCs w:val="20"/>
        </w:rPr>
        <w:br/>
      </w:r>
      <w:r w:rsidRPr="00334407">
        <w:rPr>
          <w:rFonts w:ascii="Arial" w:hAnsi="Arial" w:cs="Arial"/>
          <w:sz w:val="20"/>
          <w:szCs w:val="20"/>
        </w:rPr>
        <w:br/>
        <w:t>The weight balancing is carried out by means of maintenance and wear-free counterweights, which are galvanised and additionally coated against corrosion and which are integrated into both lateral frames. This construction allows e.g. in the case of power failure a quick and simple (emergency) opening of the door at any time. For doing this, one merely has to activate the standard pull cord. This loosens the brake and the door opens automatically.</w:t>
      </w:r>
      <w:r w:rsidRPr="00334407">
        <w:rPr>
          <w:rFonts w:ascii="Arial" w:hAnsi="Arial" w:cs="Arial"/>
          <w:sz w:val="20"/>
          <w:szCs w:val="20"/>
        </w:rPr>
        <w:br/>
      </w:r>
      <w:r w:rsidRPr="00334407">
        <w:rPr>
          <w:rFonts w:ascii="Arial" w:hAnsi="Arial" w:cs="Arial"/>
          <w:sz w:val="20"/>
          <w:szCs w:val="20"/>
        </w:rPr>
        <w:br/>
        <w:t>The closing profile of stainless steel is to be provided with a lateral drainage for draining the door leaf.</w:t>
      </w:r>
      <w:r w:rsidRPr="00334407">
        <w:rPr>
          <w:rFonts w:ascii="Arial" w:hAnsi="Arial" w:cs="Arial"/>
          <w:sz w:val="20"/>
          <w:szCs w:val="20"/>
        </w:rPr>
        <w:br/>
      </w:r>
      <w:r w:rsidRPr="00334407">
        <w:rPr>
          <w:rFonts w:ascii="Arial" w:hAnsi="Arial" w:cs="Arial"/>
          <w:sz w:val="20"/>
          <w:szCs w:val="20"/>
        </w:rPr>
        <w:br/>
        <w:t xml:space="preserve">The standard door leaf is to be made of a polyester fibre without transparent strips, which is approx. 2 mm thick and transversely stable, and it must be approved according to the FDA Regulations. </w:t>
      </w:r>
      <w:r w:rsidRPr="00334407">
        <w:rPr>
          <w:rFonts w:ascii="Arial" w:hAnsi="Arial" w:cs="Arial"/>
          <w:sz w:val="20"/>
          <w:szCs w:val="20"/>
        </w:rPr>
        <w:br/>
      </w:r>
      <w:r w:rsidRPr="00334407">
        <w:rPr>
          <w:rFonts w:ascii="Arial" w:hAnsi="Arial" w:cs="Arial"/>
          <w:sz w:val="20"/>
          <w:szCs w:val="20"/>
        </w:rPr>
        <w:br/>
        <w:t xml:space="preserve">The DOOR is driven by a geared motor which has to be developed as high-frequency motor. The positions of the door are permanently detected by means of non-wearing, inductive proximity switches, with the limits being determined electronically. Electro-mechanical limit switches are not permissible for this. </w:t>
      </w:r>
      <w:r w:rsidRPr="00334407">
        <w:rPr>
          <w:rFonts w:ascii="Arial" w:hAnsi="Arial" w:cs="Arial"/>
          <w:sz w:val="20"/>
          <w:szCs w:val="20"/>
        </w:rPr>
        <w:br/>
      </w:r>
      <w:r w:rsidRPr="00334407">
        <w:rPr>
          <w:rFonts w:ascii="Arial" w:hAnsi="Arial" w:cs="Arial"/>
          <w:sz w:val="20"/>
          <w:szCs w:val="20"/>
        </w:rPr>
        <w:br/>
      </w:r>
      <w:r w:rsidRPr="00334407">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334407">
        <w:rPr>
          <w:rFonts w:ascii="Arial" w:hAnsi="Arial" w:cs="Arial"/>
          <w:b/>
          <w:bCs/>
          <w:sz w:val="20"/>
          <w:szCs w:val="20"/>
        </w:rPr>
        <w:t>up to approx. 1.5 m/s</w:t>
      </w:r>
      <w:r w:rsidRPr="00334407">
        <w:rPr>
          <w:rFonts w:ascii="Arial" w:hAnsi="Arial" w:cs="Arial"/>
          <w:b/>
          <w:bCs/>
          <w:sz w:val="20"/>
          <w:szCs w:val="20"/>
        </w:rPr>
        <w:br/>
        <w:t xml:space="preserve">Max. DOOR LEAF SPEED: </w:t>
      </w:r>
      <w:r>
        <w:rPr>
          <w:rFonts w:ascii="Arial" w:hAnsi="Arial" w:cs="Arial"/>
          <w:b/>
          <w:bCs/>
          <w:sz w:val="20"/>
          <w:szCs w:val="20"/>
        </w:rPr>
        <w:tab/>
      </w:r>
      <w:r w:rsidRPr="00334407">
        <w:rPr>
          <w:rFonts w:ascii="Arial" w:hAnsi="Arial" w:cs="Arial"/>
          <w:b/>
          <w:bCs/>
          <w:sz w:val="20"/>
          <w:szCs w:val="20"/>
        </w:rPr>
        <w:t>up to approx. 2.0 m/s</w:t>
      </w:r>
      <w:r w:rsidRPr="00334407">
        <w:rPr>
          <w:rFonts w:ascii="Arial" w:hAnsi="Arial" w:cs="Arial"/>
          <w:b/>
          <w:bCs/>
          <w:sz w:val="20"/>
          <w:szCs w:val="20"/>
        </w:rPr>
        <w:br/>
        <w:t>(depending on door size)</w:t>
      </w:r>
      <w:r w:rsidRPr="00334407">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334407">
        <w:rPr>
          <w:rFonts w:ascii="Arial" w:hAnsi="Arial" w:cs="Arial"/>
          <w:b/>
          <w:bCs/>
          <w:sz w:val="20"/>
          <w:szCs w:val="20"/>
        </w:rPr>
        <w:t>up to approx. 0.75 m/s</w:t>
      </w:r>
      <w:r w:rsidRPr="00334407">
        <w:rPr>
          <w:rFonts w:ascii="Arial" w:hAnsi="Arial" w:cs="Arial"/>
          <w:b/>
          <w:bCs/>
          <w:sz w:val="20"/>
          <w:szCs w:val="20"/>
        </w:rPr>
        <w:br/>
      </w:r>
      <w:r w:rsidRPr="00334407">
        <w:rPr>
          <w:rFonts w:ascii="Arial" w:hAnsi="Arial" w:cs="Arial"/>
          <w:sz w:val="20"/>
          <w:szCs w:val="20"/>
        </w:rPr>
        <w:br/>
        <w:t xml:space="preserve">The </w:t>
      </w:r>
      <w:r w:rsidRPr="00334407">
        <w:rPr>
          <w:rFonts w:ascii="Arial" w:hAnsi="Arial" w:cs="Arial"/>
          <w:b/>
          <w:bCs/>
          <w:sz w:val="20"/>
          <w:szCs w:val="20"/>
        </w:rPr>
        <w:t>MICROPROCESSOR CONTROL</w:t>
      </w:r>
      <w:r w:rsidRPr="00334407">
        <w:rPr>
          <w:rFonts w:ascii="Arial" w:hAnsi="Arial" w:cs="Arial"/>
          <w:sz w:val="20"/>
          <w:szCs w:val="20"/>
        </w:rPr>
        <w:t xml:space="preserve"> is installed together with the frequency converter into a separate switch cabinet of stainless steel V2A (protection type IP 65). Connection to 230V / 50 Hz power supply on-site.</w:t>
      </w:r>
      <w:r w:rsidRPr="00334407">
        <w:rPr>
          <w:rFonts w:ascii="Arial" w:hAnsi="Arial" w:cs="Arial"/>
          <w:sz w:val="20"/>
          <w:szCs w:val="20"/>
        </w:rPr>
        <w:br/>
      </w:r>
      <w:r w:rsidRPr="00334407">
        <w:rPr>
          <w:rFonts w:ascii="Arial" w:hAnsi="Arial" w:cs="Arial"/>
          <w:sz w:val="20"/>
          <w:szCs w:val="20"/>
        </w:rPr>
        <w:br/>
        <w:t>The scope of delivery includes an electric Safety contact edge, self-monitoring according to DIN EN 12453: Its connection cable must be guided in a protective energy chain within the door frame.</w:t>
      </w:r>
      <w:r w:rsidRPr="00334407">
        <w:rPr>
          <w:rFonts w:ascii="Arial" w:hAnsi="Arial" w:cs="Arial"/>
          <w:sz w:val="20"/>
          <w:szCs w:val="20"/>
        </w:rPr>
        <w:br/>
      </w:r>
      <w:r w:rsidRPr="00334407">
        <w:rPr>
          <w:rFonts w:ascii="Arial" w:hAnsi="Arial" w:cs="Arial"/>
          <w:sz w:val="20"/>
          <w:szCs w:val="20"/>
        </w:rPr>
        <w:br/>
        <w:t>Regulations pursuant to DIN EN 13241-1 are complied with;</w:t>
      </w:r>
      <w:r w:rsidRPr="00334407">
        <w:rPr>
          <w:rFonts w:ascii="Arial" w:hAnsi="Arial" w:cs="Arial"/>
          <w:sz w:val="20"/>
          <w:szCs w:val="20"/>
        </w:rPr>
        <w:br/>
      </w:r>
      <w:r w:rsidRPr="00334407">
        <w:rPr>
          <w:rFonts w:ascii="Arial" w:hAnsi="Arial" w:cs="Arial"/>
          <w:sz w:val="20"/>
          <w:szCs w:val="20"/>
        </w:rPr>
        <w:br/>
      </w:r>
      <w:r w:rsidRPr="00334407">
        <w:rPr>
          <w:rFonts w:ascii="Arial" w:hAnsi="Arial" w:cs="Arial"/>
          <w:sz w:val="20"/>
          <w:szCs w:val="20"/>
        </w:rPr>
        <w:br/>
        <w:t>for clear opening dimensions</w:t>
      </w:r>
      <w:r w:rsidRPr="00334407">
        <w:rPr>
          <w:rFonts w:ascii="Arial" w:hAnsi="Arial" w:cs="Arial"/>
          <w:sz w:val="20"/>
          <w:szCs w:val="20"/>
        </w:rPr>
        <w:br/>
      </w:r>
      <w:r w:rsidRPr="00334407">
        <w:rPr>
          <w:rFonts w:ascii="Arial" w:hAnsi="Arial" w:cs="Arial"/>
          <w:sz w:val="20"/>
          <w:szCs w:val="20"/>
        </w:rPr>
        <w:br/>
        <w:t>Width = ............... mm  x  Height = ............... mm</w:t>
      </w:r>
      <w:r w:rsidRPr="00334407">
        <w:rPr>
          <w:rFonts w:ascii="Arial" w:hAnsi="Arial" w:cs="Arial"/>
          <w:sz w:val="20"/>
          <w:szCs w:val="20"/>
        </w:rPr>
        <w:br/>
      </w:r>
      <w:r w:rsidRPr="00334407">
        <w:rPr>
          <w:rFonts w:ascii="Arial" w:hAnsi="Arial" w:cs="Arial"/>
          <w:sz w:val="20"/>
          <w:szCs w:val="20"/>
        </w:rPr>
        <w:br/>
        <w:t>Manufacturer:</w:t>
      </w:r>
      <w:r w:rsidRPr="00334407">
        <w:rPr>
          <w:rFonts w:ascii="Arial" w:hAnsi="Arial" w:cs="Arial"/>
          <w:sz w:val="20"/>
          <w:szCs w:val="20"/>
        </w:rPr>
        <w:br/>
        <w:t>EFAFLEX Tor- und Sicherheitssysteme GmbH &amp; Co. KG</w:t>
      </w:r>
      <w:r w:rsidRPr="00334407">
        <w:rPr>
          <w:rFonts w:ascii="Arial" w:hAnsi="Arial" w:cs="Arial"/>
          <w:sz w:val="20"/>
          <w:szCs w:val="20"/>
        </w:rPr>
        <w:br/>
        <w:t>www.efaflex.com</w:t>
      </w:r>
      <w:r w:rsidRPr="00334407">
        <w:rPr>
          <w:rFonts w:ascii="Arial" w:hAnsi="Arial" w:cs="Arial"/>
          <w:sz w:val="20"/>
          <w:szCs w:val="20"/>
        </w:rPr>
        <w:br/>
      </w:r>
      <w:r w:rsidRPr="00334407">
        <w:rPr>
          <w:rFonts w:ascii="Arial" w:hAnsi="Arial" w:cs="Arial"/>
          <w:sz w:val="20"/>
          <w:szCs w:val="20"/>
        </w:rPr>
        <w:br/>
      </w:r>
      <w:r w:rsidRPr="00334407">
        <w:rPr>
          <w:rFonts w:ascii="Arial" w:hAnsi="Arial" w:cs="Arial"/>
          <w:sz w:val="20"/>
          <w:szCs w:val="20"/>
        </w:rPr>
        <w:br/>
      </w:r>
      <w:r w:rsidRPr="00334407">
        <w:rPr>
          <w:rFonts w:ascii="Arial" w:hAnsi="Arial" w:cs="Arial"/>
          <w:sz w:val="20"/>
          <w:szCs w:val="20"/>
        </w:rPr>
        <w:br/>
      </w:r>
    </w:p>
    <w:p w14:paraId="547B6614" w14:textId="4FFD82DF" w:rsidR="00334407" w:rsidRPr="00334407" w:rsidRDefault="00334407" w:rsidP="00334407">
      <w:pPr>
        <w:rPr>
          <w:rFonts w:ascii="Arial" w:hAnsi="Arial" w:cs="Arial"/>
          <w:sz w:val="20"/>
          <w:szCs w:val="20"/>
        </w:rPr>
      </w:pPr>
      <w:r w:rsidRPr="00334407">
        <w:rPr>
          <w:rFonts w:ascii="Arial" w:hAnsi="Arial" w:cs="Arial"/>
          <w:b/>
          <w:bCs/>
          <w:sz w:val="20"/>
          <w:szCs w:val="20"/>
          <w:u w:val="single"/>
        </w:rPr>
        <w:lastRenderedPageBreak/>
        <w:t>OPTIONS for high-speed roll-up door, type “EFA-SRT®-EC”</w:t>
      </w:r>
      <w:r w:rsidRPr="00334407">
        <w:rPr>
          <w:rFonts w:ascii="Arial" w:hAnsi="Arial" w:cs="Arial"/>
          <w:b/>
          <w:bCs/>
          <w:sz w:val="20"/>
          <w:szCs w:val="20"/>
          <w:u w:val="single"/>
        </w:rPr>
        <w:br/>
      </w:r>
      <w:r w:rsidRPr="00334407">
        <w:rPr>
          <w:rFonts w:ascii="Arial" w:hAnsi="Arial" w:cs="Arial"/>
          <w:sz w:val="20"/>
          <w:szCs w:val="20"/>
        </w:rPr>
        <w:br/>
        <w:t>Surface</w:t>
      </w:r>
      <w:r w:rsidRPr="00334407">
        <w:rPr>
          <w:rFonts w:ascii="Arial" w:hAnsi="Arial" w:cs="Arial"/>
          <w:sz w:val="20"/>
          <w:szCs w:val="20"/>
        </w:rPr>
        <w:br/>
        <w:t>version of stainless steel (V4A/material 1.4571)</w:t>
      </w:r>
      <w:r w:rsidRPr="00334407">
        <w:rPr>
          <w:rFonts w:ascii="Arial" w:hAnsi="Arial" w:cs="Arial"/>
          <w:sz w:val="20"/>
          <w:szCs w:val="20"/>
        </w:rPr>
        <w:br/>
      </w:r>
      <w:r w:rsidRPr="00334407">
        <w:rPr>
          <w:rFonts w:ascii="Arial" w:hAnsi="Arial" w:cs="Arial"/>
          <w:sz w:val="20"/>
          <w:szCs w:val="20"/>
        </w:rPr>
        <w:br/>
      </w:r>
      <w:r w:rsidRPr="00334407">
        <w:rPr>
          <w:rFonts w:ascii="Arial" w:hAnsi="Arial" w:cs="Arial"/>
          <w:b/>
          <w:bCs/>
          <w:sz w:val="20"/>
          <w:szCs w:val="20"/>
        </w:rPr>
        <w:t>Special curtains:</w:t>
      </w:r>
      <w:r w:rsidRPr="00334407">
        <w:rPr>
          <w:rFonts w:ascii="Arial" w:hAnsi="Arial" w:cs="Arial"/>
          <w:sz w:val="20"/>
          <w:szCs w:val="20"/>
        </w:rPr>
        <w:br/>
        <w:t>polyester fibre 2.0 mm thick, transversely stable, FDA approved</w:t>
      </w:r>
      <w:r w:rsidRPr="00334407">
        <w:rPr>
          <w:rFonts w:ascii="Arial" w:hAnsi="Arial" w:cs="Arial"/>
          <w:sz w:val="20"/>
          <w:szCs w:val="20"/>
        </w:rPr>
        <w:br/>
        <w:t>with transparent window of fully transparent PVC (in the case of door curtain with window</w:t>
      </w:r>
      <w:r w:rsidRPr="00334407">
        <w:rPr>
          <w:rFonts w:ascii="Arial" w:hAnsi="Arial" w:cs="Arial"/>
          <w:sz w:val="20"/>
          <w:szCs w:val="20"/>
        </w:rPr>
        <w:br/>
        <w:t>only partly antistatic and partly approved for the food industry)</w:t>
      </w:r>
      <w:r w:rsidRPr="00334407">
        <w:rPr>
          <w:rFonts w:ascii="Arial" w:hAnsi="Arial" w:cs="Arial"/>
          <w:sz w:val="20"/>
          <w:szCs w:val="20"/>
        </w:rPr>
        <w:br/>
        <w:t xml:space="preserve">red / orange / yellow: Not antistatic, silicone free </w:t>
      </w:r>
      <w:r w:rsidRPr="00334407">
        <w:rPr>
          <w:rFonts w:ascii="Arial" w:hAnsi="Arial" w:cs="Arial"/>
          <w:sz w:val="20"/>
          <w:szCs w:val="20"/>
        </w:rPr>
        <w:br/>
        <w:t>blue / grey-white: antistatic, silicone-free,</w:t>
      </w:r>
      <w:r w:rsidRPr="00334407">
        <w:rPr>
          <w:rFonts w:ascii="Arial" w:hAnsi="Arial" w:cs="Arial"/>
          <w:sz w:val="20"/>
          <w:szCs w:val="20"/>
        </w:rPr>
        <w:br/>
      </w:r>
      <w:r w:rsidRPr="00334407">
        <w:rPr>
          <w:rFonts w:ascii="Arial" w:hAnsi="Arial" w:cs="Arial"/>
          <w:sz w:val="20"/>
          <w:szCs w:val="20"/>
        </w:rPr>
        <w:br/>
        <w:t>or</w:t>
      </w:r>
      <w:r w:rsidRPr="00334407">
        <w:rPr>
          <w:rFonts w:ascii="Arial" w:hAnsi="Arial" w:cs="Arial"/>
          <w:sz w:val="20"/>
          <w:szCs w:val="20"/>
        </w:rPr>
        <w:br/>
      </w:r>
      <w:r w:rsidRPr="00334407">
        <w:rPr>
          <w:rFonts w:ascii="Arial" w:hAnsi="Arial" w:cs="Arial"/>
          <w:sz w:val="20"/>
          <w:szCs w:val="20"/>
        </w:rPr>
        <w:br/>
        <w:t xml:space="preserve">PVC curtain made of ca. 2mm thick, fully transparent material with warning stripes </w:t>
      </w:r>
      <w:r w:rsidRPr="00334407">
        <w:rPr>
          <w:rFonts w:ascii="Arial" w:hAnsi="Arial" w:cs="Arial"/>
          <w:sz w:val="20"/>
          <w:szCs w:val="20"/>
        </w:rPr>
        <w:br/>
        <w:t xml:space="preserve">Warning stripe colours: red, orange, blue, yellow (door curtain only partly approved for the </w:t>
      </w:r>
      <w:r w:rsidRPr="00334407">
        <w:rPr>
          <w:rFonts w:ascii="Arial" w:hAnsi="Arial" w:cs="Arial"/>
          <w:sz w:val="20"/>
          <w:szCs w:val="20"/>
        </w:rPr>
        <w:br/>
        <w:t>food industry)</w:t>
      </w:r>
      <w:r w:rsidRPr="00334407">
        <w:rPr>
          <w:rFonts w:ascii="Arial" w:hAnsi="Arial" w:cs="Arial"/>
          <w:sz w:val="20"/>
          <w:szCs w:val="20"/>
        </w:rPr>
        <w:br/>
      </w:r>
      <w:r w:rsidRPr="00334407">
        <w:rPr>
          <w:rFonts w:ascii="Arial" w:hAnsi="Arial" w:cs="Arial"/>
          <w:sz w:val="20"/>
          <w:szCs w:val="20"/>
        </w:rPr>
        <w:br/>
      </w:r>
      <w:r w:rsidRPr="00334407">
        <w:rPr>
          <w:rFonts w:ascii="Arial" w:hAnsi="Arial" w:cs="Arial"/>
          <w:sz w:val="20"/>
          <w:szCs w:val="20"/>
        </w:rPr>
        <w:br/>
      </w:r>
      <w:r w:rsidRPr="00334407">
        <w:rPr>
          <w:rFonts w:ascii="Arial" w:hAnsi="Arial" w:cs="Arial"/>
          <w:b/>
          <w:bCs/>
          <w:sz w:val="20"/>
          <w:szCs w:val="20"/>
        </w:rPr>
        <w:t>If necessary:</w:t>
      </w:r>
      <w:r w:rsidRPr="00334407">
        <w:rPr>
          <w:rFonts w:ascii="Arial" w:hAnsi="Arial" w:cs="Arial"/>
          <w:sz w:val="20"/>
          <w:szCs w:val="20"/>
        </w:rPr>
        <w:br/>
        <w:t>Automatic interim stop at a height of H = ___________ mm</w:t>
      </w:r>
    </w:p>
    <w:p w14:paraId="212FD4BF" w14:textId="21B3FA28" w:rsidR="002F352B" w:rsidRPr="00334407" w:rsidRDefault="002F352B" w:rsidP="00334407"/>
    <w:sectPr w:rsidR="002F352B" w:rsidRPr="003344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C673B"/>
    <w:rsid w:val="002F352B"/>
    <w:rsid w:val="00334407"/>
    <w:rsid w:val="009156F2"/>
    <w:rsid w:val="00B077CD"/>
    <w:rsid w:val="00C71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2926</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5</cp:revision>
  <dcterms:created xsi:type="dcterms:W3CDTF">2023-03-02T09:06:00Z</dcterms:created>
  <dcterms:modified xsi:type="dcterms:W3CDTF">2023-04-06T06:04:00Z</dcterms:modified>
</cp:coreProperties>
</file>