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3CA7D"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0544B017" wp14:editId="37240A25">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0B6FECFC" w14:textId="12012DB3" w:rsidR="00454C82" w:rsidRPr="00E45F56" w:rsidRDefault="004C2F44">
                            <w:pPr>
                              <w:rPr>
                                <w:color w:val="FFFFFF" w:themeColor="background1"/>
                                <w:sz w:val="32"/>
                                <w:szCs w:val="32"/>
                              </w:rPr>
                            </w:pPr>
                            <w:r>
                              <w:rPr>
                                <w:color w:val="FFFFFF" w:themeColor="background1"/>
                                <w:sz w:val="32"/>
                                <w:szCs w:val="32"/>
                              </w:rPr>
                              <w:t>USER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44B017"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" filled="f" stroked="f" strokeweight=".5pt">
                <v:textbox>
                  <w:txbxContent>
                    <w:p w14:paraId="0B6FECFC" w14:textId="12012DB3" w:rsidR="00454C82" w:rsidRPr="00E45F56" w:rsidRDefault="004C2F44">
                      <w:pPr>
                        <w:rPr>
                          <w:color w:val="FFFFFF" w:themeColor="background1"/>
                          <w:sz w:val="32"/>
                          <w:szCs w:val="32"/>
                        </w:rPr>
                      </w:pPr>
                      <w:r>
                        <w:rPr>
                          <w:color w:val="FFFFFF" w:themeColor="background1"/>
                          <w:sz w:val="32"/>
                          <w:szCs w:val="32"/>
                        </w:rPr>
                        <w:t>USER REPORT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CA5F239" wp14:editId="054A6B2C">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D296535"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FE3135" wp14:editId="3CB276E6">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38BB4F7"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5D7BFFF0" w14:textId="77777777" w:rsidR="00B65A78" w:rsidRDefault="00B65A78" w:rsidP="00E45F56">
      <w:pPr>
        <w:tabs>
          <w:tab w:val="left" w:pos="7035"/>
        </w:tabs>
        <w:autoSpaceDE w:val="0"/>
        <w:autoSpaceDN w:val="0"/>
        <w:adjustRightInd w:val="0"/>
        <w:spacing w:line="340" w:lineRule="exact"/>
        <w:ind w:right="1133"/>
        <w:jc w:val="both"/>
      </w:pPr>
    </w:p>
    <w:p w14:paraId="64C5EA09" w14:textId="17B03962" w:rsidR="001366FC" w:rsidRDefault="001366FC" w:rsidP="00F74110">
      <w:pPr>
        <w:tabs>
          <w:tab w:val="left" w:pos="5670"/>
        </w:tabs>
        <w:autoSpaceDE w:val="0"/>
        <w:autoSpaceDN w:val="0"/>
        <w:adjustRightInd w:val="0"/>
        <w:spacing w:line="340" w:lineRule="exact"/>
        <w:ind w:right="1133"/>
        <w:jc w:val="both"/>
        <w:rPr>
          <w:color w:val="7E7E7E"/>
        </w:rPr>
      </w:pPr>
    </w:p>
    <w:p w14:paraId="5E961D78" w14:textId="77777777" w:rsidR="001366FC" w:rsidRDefault="001366FC" w:rsidP="00F74110">
      <w:pPr>
        <w:tabs>
          <w:tab w:val="left" w:pos="5670"/>
        </w:tabs>
        <w:autoSpaceDE w:val="0"/>
        <w:autoSpaceDN w:val="0"/>
        <w:adjustRightInd w:val="0"/>
        <w:spacing w:line="340" w:lineRule="exact"/>
        <w:ind w:right="1133"/>
        <w:jc w:val="both"/>
        <w:rPr>
          <w:color w:val="7E7E7E"/>
        </w:rPr>
      </w:pPr>
    </w:p>
    <w:p w14:paraId="4B3DE79B" w14:textId="77777777" w:rsidR="00DC03A2" w:rsidRPr="006639AE" w:rsidRDefault="00DC03A2" w:rsidP="006639AE">
      <w:pPr>
        <w:pStyle w:val="KeinLeerraum"/>
        <w:rPr>
          <w:rFonts w:ascii="Arial" w:hAnsi="Arial" w:cs="Arial"/>
          <w:b/>
          <w:bCs/>
          <w:color w:val="808080" w:themeColor="background1" w:themeShade="80"/>
          <w:sz w:val="34"/>
          <w:szCs w:val="34"/>
        </w:rPr>
      </w:pPr>
      <w:r w:rsidRPr="006639AE">
        <w:rPr>
          <w:rFonts w:ascii="Arial" w:hAnsi="Arial" w:cs="Arial"/>
          <w:b/>
          <w:bCs/>
          <w:color w:val="808080" w:themeColor="background1" w:themeShade="80"/>
          <w:sz w:val="34"/>
          <w:szCs w:val="34"/>
        </w:rPr>
        <w:t>Exciting industry solutions result in a wide variety of applications</w:t>
      </w:r>
    </w:p>
    <w:p w14:paraId="20EAF9D4" w14:textId="77777777" w:rsidR="00DC03A2" w:rsidRPr="00DC03A2" w:rsidRDefault="00DC03A2" w:rsidP="00DC03A2">
      <w:pPr>
        <w:tabs>
          <w:tab w:val="left" w:pos="5670"/>
        </w:tabs>
        <w:autoSpaceDE w:val="0"/>
        <w:autoSpaceDN w:val="0"/>
        <w:adjustRightInd w:val="0"/>
        <w:spacing w:before="340" w:after="340" w:line="360" w:lineRule="auto"/>
        <w:ind w:right="1133"/>
        <w:jc w:val="both"/>
        <w:rPr>
          <w:bCs/>
          <w:color w:val="767171" w:themeColor="background2" w:themeShade="80"/>
        </w:rPr>
      </w:pPr>
      <w:r w:rsidRPr="00DC03A2">
        <w:rPr>
          <w:bCs/>
          <w:color w:val="767171" w:themeColor="background2" w:themeShade="80"/>
        </w:rPr>
        <w:t>Wernsing Feinkost GmbH has been relying on EFAFLEX high-speed doors for its production processes for almost 40 years.</w:t>
      </w:r>
    </w:p>
    <w:p w14:paraId="717F0FA8" w14:textId="77777777" w:rsidR="00DC03A2" w:rsidRPr="006639AE" w:rsidRDefault="00DC03A2" w:rsidP="00DC03A2">
      <w:pPr>
        <w:tabs>
          <w:tab w:val="left" w:pos="5670"/>
        </w:tabs>
        <w:autoSpaceDE w:val="0"/>
        <w:autoSpaceDN w:val="0"/>
        <w:adjustRightInd w:val="0"/>
        <w:spacing w:before="340" w:after="340" w:line="360" w:lineRule="auto"/>
        <w:ind w:right="1133"/>
        <w:jc w:val="both"/>
        <w:rPr>
          <w:b/>
          <w:color w:val="767171" w:themeColor="background2" w:themeShade="80"/>
        </w:rPr>
      </w:pPr>
      <w:r w:rsidRPr="006639AE">
        <w:rPr>
          <w:b/>
          <w:color w:val="767171" w:themeColor="background2" w:themeShade="80"/>
        </w:rPr>
        <w:t>Two family companies, a long common history: For almost 40 years, more and more high-speed doors from EFAFLEX have been reliably doing their job in the production of Wernsing Feinkost GmbH in Addrup-Essen/Oldenburg. And in all these years, both companies have worked with many ideas and in partnership to ensure that the installation of a door has become a success story with a future.</w:t>
      </w:r>
    </w:p>
    <w:p w14:paraId="32889179" w14:textId="6B5A7EED" w:rsidR="00DC03A2" w:rsidRPr="00DC03A2" w:rsidRDefault="00DC03A2" w:rsidP="00DC03A2">
      <w:pPr>
        <w:tabs>
          <w:tab w:val="left" w:pos="5670"/>
        </w:tabs>
        <w:autoSpaceDE w:val="0"/>
        <w:autoSpaceDN w:val="0"/>
        <w:adjustRightInd w:val="0"/>
        <w:spacing w:before="340" w:after="340" w:line="360" w:lineRule="auto"/>
        <w:ind w:right="1133"/>
        <w:jc w:val="both"/>
        <w:rPr>
          <w:bCs/>
          <w:color w:val="767171" w:themeColor="background2" w:themeShade="80"/>
        </w:rPr>
      </w:pPr>
      <w:r w:rsidRPr="00DC03A2">
        <w:rPr>
          <w:bCs/>
          <w:color w:val="767171" w:themeColor="background2" w:themeShade="80"/>
        </w:rPr>
        <w:t xml:space="preserve">The production halls of Wernsing Feinkost GmbH are as dynamic as the relationship between the two business partners. Employees ensure that the pallets with packaged goods are </w:t>
      </w:r>
      <w:r w:rsidR="00334975">
        <w:rPr>
          <w:bCs/>
          <w:color w:val="767171" w:themeColor="background2" w:themeShade="80"/>
        </w:rPr>
        <w:t>directed</w:t>
      </w:r>
      <w:r w:rsidRPr="00DC03A2">
        <w:rPr>
          <w:bCs/>
          <w:color w:val="767171" w:themeColor="background2" w:themeShade="80"/>
        </w:rPr>
        <w:t xml:space="preserve"> to the correct transport routes. In other rooms, they carefully monitor seemingly endless production lines on which the deli salads are produced and packaged, which we soon find again on the supermarket shelves. Each production area is separated from the other by an EFAFLEX high-speed door. More than 200 high-speed doors from EFAFLEX are now installed at the most varied of locations in the huge Wernsing Feinkost GmbH plant. In the course of </w:t>
      </w:r>
      <w:r w:rsidR="00334975">
        <w:rPr>
          <w:bCs/>
          <w:color w:val="767171" w:themeColor="background2" w:themeShade="80"/>
        </w:rPr>
        <w:t>their</w:t>
      </w:r>
      <w:r w:rsidRPr="00DC03A2">
        <w:rPr>
          <w:bCs/>
          <w:color w:val="767171" w:themeColor="background2" w:themeShade="80"/>
        </w:rPr>
        <w:t xml:space="preserve"> time together, what used to be a small food company from Addrup-Essen in Oldenburg has grown into a huge company that is now one of the most important employers in the region and in other areas of Germany.</w:t>
      </w:r>
    </w:p>
    <w:p w14:paraId="7D5CE114" w14:textId="62DCCBB1" w:rsidR="00DC03A2" w:rsidRPr="00DC03A2" w:rsidRDefault="00DC03A2" w:rsidP="00DC03A2">
      <w:pPr>
        <w:tabs>
          <w:tab w:val="left" w:pos="5670"/>
        </w:tabs>
        <w:autoSpaceDE w:val="0"/>
        <w:autoSpaceDN w:val="0"/>
        <w:adjustRightInd w:val="0"/>
        <w:spacing w:before="340" w:after="340" w:line="360" w:lineRule="auto"/>
        <w:ind w:right="1133"/>
        <w:jc w:val="both"/>
        <w:rPr>
          <w:bCs/>
          <w:color w:val="767171" w:themeColor="background2" w:themeShade="80"/>
        </w:rPr>
      </w:pPr>
      <w:r w:rsidRPr="00DC03A2">
        <w:rPr>
          <w:bCs/>
          <w:color w:val="767171" w:themeColor="background2" w:themeShade="80"/>
        </w:rPr>
        <w:t xml:space="preserve">At the same time, EFAFLEX has developed into a specialist and premium provider for high-speed industrial doors and exciting industry solutions. The application variants of the </w:t>
      </w:r>
      <w:r w:rsidR="006639AE">
        <w:rPr>
          <w:bCs/>
          <w:color w:val="767171" w:themeColor="background2" w:themeShade="80"/>
        </w:rPr>
        <w:t>door</w:t>
      </w:r>
      <w:r w:rsidRPr="00DC03A2">
        <w:rPr>
          <w:bCs/>
          <w:color w:val="767171" w:themeColor="background2" w:themeShade="80"/>
        </w:rPr>
        <w:t xml:space="preserve">s in the Wernsing Feinkost GmbH plant are correspondingly diverse: “They are designed for high loads and can therefore be found in almost all production-related areas. They are also perfect for separating automated areas,” explains Patrick Wehage. He is as </w:t>
      </w:r>
      <w:r w:rsidR="00334975">
        <w:rPr>
          <w:bCs/>
          <w:color w:val="767171" w:themeColor="background2" w:themeShade="80"/>
        </w:rPr>
        <w:t>D</w:t>
      </w:r>
      <w:r w:rsidRPr="00DC03A2">
        <w:rPr>
          <w:bCs/>
          <w:color w:val="767171" w:themeColor="background2" w:themeShade="80"/>
        </w:rPr>
        <w:t xml:space="preserve">eputy </w:t>
      </w:r>
      <w:r w:rsidR="00334975">
        <w:rPr>
          <w:bCs/>
          <w:color w:val="767171" w:themeColor="background2" w:themeShade="80"/>
        </w:rPr>
        <w:t>T</w:t>
      </w:r>
      <w:r w:rsidRPr="00DC03A2">
        <w:rPr>
          <w:bCs/>
          <w:color w:val="767171" w:themeColor="background2" w:themeShade="80"/>
        </w:rPr>
        <w:t xml:space="preserve">eam </w:t>
      </w:r>
      <w:r w:rsidR="00334975">
        <w:rPr>
          <w:bCs/>
          <w:color w:val="767171" w:themeColor="background2" w:themeShade="80"/>
        </w:rPr>
        <w:t>L</w:t>
      </w:r>
      <w:r w:rsidRPr="00DC03A2">
        <w:rPr>
          <w:bCs/>
          <w:color w:val="767171" w:themeColor="background2" w:themeShade="80"/>
        </w:rPr>
        <w:t xml:space="preserve">eader for </w:t>
      </w:r>
      <w:r w:rsidR="00334975">
        <w:rPr>
          <w:bCs/>
          <w:color w:val="767171" w:themeColor="background2" w:themeShade="80"/>
        </w:rPr>
        <w:t>T</w:t>
      </w:r>
      <w:r w:rsidRPr="00DC03A2">
        <w:rPr>
          <w:bCs/>
          <w:color w:val="767171" w:themeColor="background2" w:themeShade="80"/>
        </w:rPr>
        <w:t xml:space="preserve">echnology responsible for the maintenance of all logistical areas in the plant. The EFA-SRT-MS </w:t>
      </w:r>
      <w:r w:rsidR="00334975">
        <w:rPr>
          <w:bCs/>
          <w:color w:val="767171" w:themeColor="background2" w:themeShade="80"/>
        </w:rPr>
        <w:t>M</w:t>
      </w:r>
      <w:r w:rsidRPr="00DC03A2">
        <w:rPr>
          <w:bCs/>
          <w:color w:val="767171" w:themeColor="background2" w:themeShade="80"/>
        </w:rPr>
        <w:t xml:space="preserve">achine </w:t>
      </w:r>
      <w:r w:rsidR="00334975">
        <w:rPr>
          <w:bCs/>
          <w:color w:val="767171" w:themeColor="background2" w:themeShade="80"/>
        </w:rPr>
        <w:t>P</w:t>
      </w:r>
      <w:r w:rsidRPr="00DC03A2">
        <w:rPr>
          <w:bCs/>
          <w:color w:val="767171" w:themeColor="background2" w:themeShade="80"/>
        </w:rPr>
        <w:t xml:space="preserve">rotection </w:t>
      </w:r>
      <w:r w:rsidR="006639AE">
        <w:rPr>
          <w:bCs/>
          <w:color w:val="767171" w:themeColor="background2" w:themeShade="80"/>
        </w:rPr>
        <w:t>door</w:t>
      </w:r>
      <w:r w:rsidRPr="00DC03A2">
        <w:rPr>
          <w:bCs/>
          <w:color w:val="767171" w:themeColor="background2" w:themeShade="80"/>
        </w:rPr>
        <w:t xml:space="preserve">s, for example, </w:t>
      </w:r>
      <w:r w:rsidRPr="00DC03A2">
        <w:rPr>
          <w:bCs/>
          <w:color w:val="767171" w:themeColor="background2" w:themeShade="80"/>
        </w:rPr>
        <w:lastRenderedPageBreak/>
        <w:t>ensure that employees are not injured on the transport routes. High-speed roll</w:t>
      </w:r>
      <w:r w:rsidR="00334975">
        <w:rPr>
          <w:bCs/>
          <w:color w:val="767171" w:themeColor="background2" w:themeShade="80"/>
        </w:rPr>
        <w:t>-up</w:t>
      </w:r>
      <w:r w:rsidRPr="00DC03A2">
        <w:rPr>
          <w:bCs/>
          <w:color w:val="767171" w:themeColor="background2" w:themeShade="80"/>
        </w:rPr>
        <w:t xml:space="preserve"> doors EFA-SRT separate different production areas from each other.</w:t>
      </w:r>
    </w:p>
    <w:p w14:paraId="6F33BF9D" w14:textId="571E0D6C" w:rsidR="00DC03A2" w:rsidRDefault="00DC03A2" w:rsidP="001E221E">
      <w:pPr>
        <w:tabs>
          <w:tab w:val="left" w:pos="5670"/>
        </w:tabs>
        <w:autoSpaceDE w:val="0"/>
        <w:autoSpaceDN w:val="0"/>
        <w:adjustRightInd w:val="0"/>
        <w:spacing w:line="340" w:lineRule="exact"/>
        <w:ind w:right="1134"/>
        <w:jc w:val="both"/>
        <w:rPr>
          <w:bCs/>
          <w:color w:val="767171" w:themeColor="background2" w:themeShade="80"/>
        </w:rPr>
      </w:pPr>
      <w:r w:rsidRPr="00DC03A2">
        <w:rPr>
          <w:bCs/>
          <w:color w:val="767171" w:themeColor="background2" w:themeShade="80"/>
        </w:rPr>
        <w:t>In addition to the possibility of integration into smart logistics processes and the resilience of the doors, the planners at Wernsing Feinkost GmbH as a food manufacturer also considered the tightness and pressure stability of the curtains to be important.</w:t>
      </w:r>
    </w:p>
    <w:p w14:paraId="36F5D914" w14:textId="77777777" w:rsidR="001E221E" w:rsidRPr="00DC03A2" w:rsidRDefault="001E221E" w:rsidP="001E221E">
      <w:pPr>
        <w:tabs>
          <w:tab w:val="left" w:pos="5670"/>
        </w:tabs>
        <w:autoSpaceDE w:val="0"/>
        <w:autoSpaceDN w:val="0"/>
        <w:adjustRightInd w:val="0"/>
        <w:spacing w:line="340" w:lineRule="exact"/>
        <w:ind w:right="1134"/>
        <w:jc w:val="both"/>
        <w:rPr>
          <w:bCs/>
          <w:color w:val="767171" w:themeColor="background2" w:themeShade="80"/>
        </w:rPr>
      </w:pPr>
    </w:p>
    <w:p w14:paraId="2F4AD3E9" w14:textId="77777777" w:rsidR="00DC03A2" w:rsidRPr="006639AE" w:rsidRDefault="00DC03A2" w:rsidP="001E221E">
      <w:pPr>
        <w:tabs>
          <w:tab w:val="left" w:pos="5670"/>
        </w:tabs>
        <w:autoSpaceDE w:val="0"/>
        <w:autoSpaceDN w:val="0"/>
        <w:adjustRightInd w:val="0"/>
        <w:spacing w:line="340" w:lineRule="exact"/>
        <w:ind w:right="1134"/>
        <w:jc w:val="both"/>
        <w:rPr>
          <w:b/>
          <w:color w:val="767171" w:themeColor="background2" w:themeShade="80"/>
        </w:rPr>
      </w:pPr>
      <w:r w:rsidRPr="006639AE">
        <w:rPr>
          <w:b/>
          <w:color w:val="767171" w:themeColor="background2" w:themeShade="80"/>
        </w:rPr>
        <w:t>Conveyor technology controls door movements</w:t>
      </w:r>
    </w:p>
    <w:p w14:paraId="6F0FC558" w14:textId="297E2C1F" w:rsidR="006639AE" w:rsidRDefault="00DC03A2" w:rsidP="001E221E">
      <w:pPr>
        <w:tabs>
          <w:tab w:val="left" w:pos="5670"/>
        </w:tabs>
        <w:autoSpaceDE w:val="0"/>
        <w:autoSpaceDN w:val="0"/>
        <w:adjustRightInd w:val="0"/>
        <w:spacing w:line="340" w:lineRule="exact"/>
        <w:ind w:right="1134"/>
        <w:jc w:val="both"/>
        <w:rPr>
          <w:bCs/>
          <w:color w:val="767171" w:themeColor="background2" w:themeShade="80"/>
        </w:rPr>
      </w:pPr>
      <w:r w:rsidRPr="00DC03A2">
        <w:rPr>
          <w:bCs/>
          <w:color w:val="767171" w:themeColor="background2" w:themeShade="80"/>
        </w:rPr>
        <w:t xml:space="preserve">Compared to other areas of the plant, it is relatively quiet in the new deep-freeze high-bay warehouse. Gondolas packed with goods glide quietly on ceiling rails through an alley to various </w:t>
      </w:r>
      <w:r w:rsidR="006639AE">
        <w:rPr>
          <w:bCs/>
          <w:color w:val="767171" w:themeColor="background2" w:themeShade="80"/>
        </w:rPr>
        <w:t>door</w:t>
      </w:r>
      <w:r w:rsidRPr="00DC03A2">
        <w:rPr>
          <w:bCs/>
          <w:color w:val="767171" w:themeColor="background2" w:themeShade="80"/>
        </w:rPr>
        <w:t xml:space="preserve">s. They pause for a moment in front of the machine protection </w:t>
      </w:r>
      <w:r w:rsidR="006639AE">
        <w:rPr>
          <w:bCs/>
          <w:color w:val="767171" w:themeColor="background2" w:themeShade="80"/>
        </w:rPr>
        <w:t>door</w:t>
      </w:r>
      <w:r w:rsidRPr="00DC03A2">
        <w:rPr>
          <w:bCs/>
          <w:color w:val="767171" w:themeColor="background2" w:themeShade="80"/>
        </w:rPr>
        <w:t>s, which open immediately. The pallets are then transported on roller conveyors to the locks in front of the deep-freeze warehouse.</w:t>
      </w:r>
    </w:p>
    <w:p w14:paraId="5D241C38" w14:textId="6B69853E" w:rsidR="00DC03A2" w:rsidRPr="00DC03A2" w:rsidRDefault="00DC03A2" w:rsidP="00DC03A2">
      <w:pPr>
        <w:tabs>
          <w:tab w:val="left" w:pos="5670"/>
        </w:tabs>
        <w:autoSpaceDE w:val="0"/>
        <w:autoSpaceDN w:val="0"/>
        <w:adjustRightInd w:val="0"/>
        <w:spacing w:before="340" w:after="340" w:line="360" w:lineRule="auto"/>
        <w:ind w:right="1133"/>
        <w:jc w:val="both"/>
        <w:rPr>
          <w:bCs/>
          <w:color w:val="767171" w:themeColor="background2" w:themeShade="80"/>
        </w:rPr>
      </w:pPr>
      <w:r w:rsidRPr="00DC03A2">
        <w:rPr>
          <w:bCs/>
          <w:color w:val="767171" w:themeColor="background2" w:themeShade="80"/>
        </w:rPr>
        <w:t xml:space="preserve">"As in other areas of our plant, the conveyor technology and driverless transport systems control the </w:t>
      </w:r>
      <w:r w:rsidR="006639AE">
        <w:rPr>
          <w:bCs/>
          <w:color w:val="767171" w:themeColor="background2" w:themeShade="80"/>
        </w:rPr>
        <w:t>door</w:t>
      </w:r>
      <w:r w:rsidRPr="00DC03A2">
        <w:rPr>
          <w:bCs/>
          <w:color w:val="767171" w:themeColor="background2" w:themeShade="80"/>
        </w:rPr>
        <w:t>s here," Patrick Wehage emphasi</w:t>
      </w:r>
      <w:r w:rsidR="00334975">
        <w:rPr>
          <w:bCs/>
          <w:color w:val="767171" w:themeColor="background2" w:themeShade="80"/>
        </w:rPr>
        <w:t>s</w:t>
      </w:r>
      <w:r w:rsidRPr="00DC03A2">
        <w:rPr>
          <w:bCs/>
          <w:color w:val="767171" w:themeColor="background2" w:themeShade="80"/>
        </w:rPr>
        <w:t xml:space="preserve">es a special feature of the EFAFLEX </w:t>
      </w:r>
      <w:r w:rsidR="006639AE">
        <w:rPr>
          <w:bCs/>
          <w:color w:val="767171" w:themeColor="background2" w:themeShade="80"/>
        </w:rPr>
        <w:t>door</w:t>
      </w:r>
      <w:r w:rsidRPr="00DC03A2">
        <w:rPr>
          <w:bCs/>
          <w:color w:val="767171" w:themeColor="background2" w:themeShade="80"/>
        </w:rPr>
        <w:t xml:space="preserve"> control and immediately adds: "This deep-freeze high-bay warehouse is inerted. For EFAFLEX, for reasons of fire and explosion protection, this meant that every cable had to be routed into the warehouse in cable ducts.”</w:t>
      </w:r>
    </w:p>
    <w:p w14:paraId="4D5B8442" w14:textId="22700226" w:rsidR="00DC03A2" w:rsidRDefault="00DC03A2" w:rsidP="001E221E">
      <w:pPr>
        <w:tabs>
          <w:tab w:val="left" w:pos="5670"/>
        </w:tabs>
        <w:autoSpaceDE w:val="0"/>
        <w:autoSpaceDN w:val="0"/>
        <w:adjustRightInd w:val="0"/>
        <w:spacing w:line="340" w:lineRule="exact"/>
        <w:ind w:right="1134"/>
        <w:jc w:val="both"/>
        <w:rPr>
          <w:bCs/>
          <w:color w:val="767171" w:themeColor="background2" w:themeShade="80"/>
        </w:rPr>
      </w:pPr>
      <w:r w:rsidRPr="00DC03A2">
        <w:rPr>
          <w:bCs/>
          <w:color w:val="767171" w:themeColor="background2" w:themeShade="80"/>
        </w:rPr>
        <w:t xml:space="preserve">The </w:t>
      </w:r>
      <w:r w:rsidR="006639AE">
        <w:rPr>
          <w:bCs/>
          <w:color w:val="767171" w:themeColor="background2" w:themeShade="80"/>
        </w:rPr>
        <w:t>door</w:t>
      </w:r>
      <w:r w:rsidRPr="00DC03A2">
        <w:rPr>
          <w:bCs/>
          <w:color w:val="767171" w:themeColor="background2" w:themeShade="80"/>
        </w:rPr>
        <w:t xml:space="preserve">s on the logistics routes in the plant open up to three times a minute, i.e. 180 times an hour. “Due to their </w:t>
      </w:r>
      <w:r w:rsidR="00334975">
        <w:rPr>
          <w:bCs/>
          <w:color w:val="767171" w:themeColor="background2" w:themeShade="80"/>
        </w:rPr>
        <w:t>smooth</w:t>
      </w:r>
      <w:r w:rsidRPr="00DC03A2">
        <w:rPr>
          <w:bCs/>
          <w:color w:val="767171" w:themeColor="background2" w:themeShade="80"/>
        </w:rPr>
        <w:t xml:space="preserve"> movements, they don't suffer a great deal of wear and tear. This is simply robust technology that even a layman can handle well,” says Patrick Wehage, who describes himself as an enthusiastic mechanical engineer. “Spare parts come quickly when needed. This is particularly important for our chilled areas.” Doors from other manufacturers? "Never change a running system. It works perfectly, period!" - A good sign for the future: the joint success story can continue.</w:t>
      </w:r>
    </w:p>
    <w:p w14:paraId="3E0F1EC2" w14:textId="77777777" w:rsidR="001E221E" w:rsidRPr="00DC03A2" w:rsidRDefault="001E221E" w:rsidP="001E221E">
      <w:pPr>
        <w:tabs>
          <w:tab w:val="left" w:pos="5670"/>
        </w:tabs>
        <w:autoSpaceDE w:val="0"/>
        <w:autoSpaceDN w:val="0"/>
        <w:adjustRightInd w:val="0"/>
        <w:spacing w:line="340" w:lineRule="exact"/>
        <w:ind w:right="1134"/>
        <w:jc w:val="both"/>
        <w:rPr>
          <w:bCs/>
          <w:color w:val="767171" w:themeColor="background2" w:themeShade="80"/>
        </w:rPr>
      </w:pPr>
    </w:p>
    <w:p w14:paraId="4AEDB1BE" w14:textId="77777777" w:rsidR="00DC03A2" w:rsidRPr="006639AE" w:rsidRDefault="00DC03A2" w:rsidP="001E221E">
      <w:pPr>
        <w:tabs>
          <w:tab w:val="left" w:pos="5670"/>
        </w:tabs>
        <w:autoSpaceDE w:val="0"/>
        <w:autoSpaceDN w:val="0"/>
        <w:adjustRightInd w:val="0"/>
        <w:spacing w:line="340" w:lineRule="exact"/>
        <w:ind w:right="1134"/>
        <w:jc w:val="both"/>
        <w:rPr>
          <w:b/>
          <w:color w:val="767171" w:themeColor="background2" w:themeShade="80"/>
        </w:rPr>
      </w:pPr>
      <w:r w:rsidRPr="006639AE">
        <w:rPr>
          <w:b/>
          <w:color w:val="767171" w:themeColor="background2" w:themeShade="80"/>
        </w:rPr>
        <w:t>In demand worldwide: company information Wernsing Feinkost GmbH</w:t>
      </w:r>
    </w:p>
    <w:p w14:paraId="240606C3" w14:textId="4CB8A583" w:rsidR="00DC03A2" w:rsidRPr="00DC03A2" w:rsidRDefault="00DC03A2" w:rsidP="001E221E">
      <w:pPr>
        <w:tabs>
          <w:tab w:val="left" w:pos="5670"/>
        </w:tabs>
        <w:autoSpaceDE w:val="0"/>
        <w:autoSpaceDN w:val="0"/>
        <w:adjustRightInd w:val="0"/>
        <w:spacing w:line="340" w:lineRule="exact"/>
        <w:ind w:right="1134"/>
        <w:jc w:val="both"/>
        <w:rPr>
          <w:bCs/>
          <w:color w:val="767171" w:themeColor="background2" w:themeShade="80"/>
        </w:rPr>
      </w:pPr>
      <w:r w:rsidRPr="00DC03A2">
        <w:rPr>
          <w:bCs/>
          <w:color w:val="767171" w:themeColor="background2" w:themeShade="80"/>
        </w:rPr>
        <w:t>Wernsing Feinkost GmbH is part of the Wernsing Food Family. With nine production sites in Germany and other sites in Belgium, the Netherlands, Poland, Denmark, Sweden and Spain, the company generates annual sales of over one billion euros. A total of over 4,500 employees (m/f/d) work in the European family of companies. alone at</w:t>
      </w:r>
      <w:r w:rsidRPr="00DC03A2">
        <w:t xml:space="preserve"> </w:t>
      </w:r>
      <w:r w:rsidRPr="00DC03A2">
        <w:rPr>
          <w:bCs/>
          <w:color w:val="767171" w:themeColor="background2" w:themeShade="80"/>
        </w:rPr>
        <w:t>The Addrup-Essen/Oldenburg site has over 1,250 employees (m/f/d). This makes Wernsing Feinkost GmbH one of the most important employers in the region.</w:t>
      </w:r>
    </w:p>
    <w:p w14:paraId="163E343E" w14:textId="2034BEE4" w:rsidR="00DC03A2" w:rsidRDefault="00DC03A2" w:rsidP="001E221E">
      <w:pPr>
        <w:tabs>
          <w:tab w:val="left" w:pos="5670"/>
        </w:tabs>
        <w:autoSpaceDE w:val="0"/>
        <w:autoSpaceDN w:val="0"/>
        <w:adjustRightInd w:val="0"/>
        <w:spacing w:line="340" w:lineRule="exact"/>
        <w:ind w:right="1134"/>
        <w:jc w:val="both"/>
        <w:rPr>
          <w:bCs/>
          <w:color w:val="767171" w:themeColor="background2" w:themeShade="80"/>
        </w:rPr>
      </w:pPr>
      <w:r w:rsidRPr="00DC03A2">
        <w:rPr>
          <w:bCs/>
          <w:color w:val="767171" w:themeColor="background2" w:themeShade="80"/>
        </w:rPr>
        <w:t xml:space="preserve">The products and services of the delicatessen producer are in demand with specialist wholesalers, food retailers and discounters as well as industrial partners throughout </w:t>
      </w:r>
      <w:r w:rsidRPr="00DC03A2">
        <w:rPr>
          <w:bCs/>
          <w:color w:val="767171" w:themeColor="background2" w:themeShade="80"/>
        </w:rPr>
        <w:lastRenderedPageBreak/>
        <w:t>Germany, in many European countries and around the world. Seen in this light, Wernsing is "on everyone's lips".</w:t>
      </w:r>
    </w:p>
    <w:p w14:paraId="228BFB3C" w14:textId="77777777" w:rsidR="001E221E" w:rsidRPr="00DC03A2" w:rsidRDefault="001E221E" w:rsidP="001E221E">
      <w:pPr>
        <w:tabs>
          <w:tab w:val="left" w:pos="5670"/>
        </w:tabs>
        <w:autoSpaceDE w:val="0"/>
        <w:autoSpaceDN w:val="0"/>
        <w:adjustRightInd w:val="0"/>
        <w:spacing w:line="340" w:lineRule="exact"/>
        <w:ind w:right="1134"/>
        <w:jc w:val="both"/>
        <w:rPr>
          <w:bCs/>
          <w:color w:val="767171" w:themeColor="background2" w:themeShade="80"/>
        </w:rPr>
      </w:pPr>
    </w:p>
    <w:p w14:paraId="6B66FA59" w14:textId="77777777" w:rsidR="00DC03A2" w:rsidRPr="006639AE" w:rsidRDefault="00DC03A2" w:rsidP="001E221E">
      <w:pPr>
        <w:tabs>
          <w:tab w:val="left" w:pos="5670"/>
        </w:tabs>
        <w:autoSpaceDE w:val="0"/>
        <w:autoSpaceDN w:val="0"/>
        <w:adjustRightInd w:val="0"/>
        <w:spacing w:line="340" w:lineRule="exact"/>
        <w:ind w:right="1134"/>
        <w:jc w:val="both"/>
        <w:rPr>
          <w:b/>
          <w:color w:val="767171" w:themeColor="background2" w:themeShade="80"/>
        </w:rPr>
      </w:pPr>
      <w:r w:rsidRPr="006639AE">
        <w:rPr>
          <w:b/>
          <w:color w:val="767171" w:themeColor="background2" w:themeShade="80"/>
        </w:rPr>
        <w:t>Protection for man and machine</w:t>
      </w:r>
    </w:p>
    <w:p w14:paraId="689F21A4" w14:textId="6171DEAA" w:rsidR="00DC03A2" w:rsidRDefault="00DC03A2" w:rsidP="001E221E">
      <w:pPr>
        <w:tabs>
          <w:tab w:val="left" w:pos="5670"/>
        </w:tabs>
        <w:autoSpaceDE w:val="0"/>
        <w:autoSpaceDN w:val="0"/>
        <w:adjustRightInd w:val="0"/>
        <w:spacing w:line="340" w:lineRule="exact"/>
        <w:ind w:right="1134"/>
        <w:jc w:val="both"/>
        <w:rPr>
          <w:bCs/>
          <w:color w:val="767171" w:themeColor="background2" w:themeShade="80"/>
        </w:rPr>
      </w:pPr>
      <w:r w:rsidRPr="00DC03A2">
        <w:rPr>
          <w:bCs/>
          <w:color w:val="767171" w:themeColor="background2" w:themeShade="80"/>
        </w:rPr>
        <w:t xml:space="preserve">Thanks to their space-saving, self-contained design, the machine protection </w:t>
      </w:r>
      <w:r w:rsidR="006639AE">
        <w:rPr>
          <w:bCs/>
          <w:color w:val="767171" w:themeColor="background2" w:themeShade="80"/>
        </w:rPr>
        <w:t>door</w:t>
      </w:r>
      <w:r w:rsidRPr="00DC03A2">
        <w:rPr>
          <w:bCs/>
          <w:color w:val="767171" w:themeColor="background2" w:themeShade="80"/>
        </w:rPr>
        <w:t>s from EFAFLEX can be perfectly integrated into the required protective equipment. They stand out due to their extraordinary resilience and stability. The standard door leaf of the EFA-SRT-MS is fully transparent and comes with warning strips as standard. Colo</w:t>
      </w:r>
      <w:r w:rsidR="00334975">
        <w:rPr>
          <w:bCs/>
          <w:color w:val="767171" w:themeColor="background2" w:themeShade="80"/>
        </w:rPr>
        <w:t>u</w:t>
      </w:r>
      <w:r w:rsidRPr="00DC03A2">
        <w:rPr>
          <w:bCs/>
          <w:color w:val="767171" w:themeColor="background2" w:themeShade="80"/>
        </w:rPr>
        <w:t xml:space="preserve">red, highly tear-resistant and laterally stable hangings are also readily available. All curtain variants are free of paint-wetting-impairing substances. The interaction of a powerful frequency converter control and a functionally adapted drive enables the very high cycle rate of up to seven cycles per minute in production processes. The </w:t>
      </w:r>
      <w:r w:rsidR="00334975">
        <w:rPr>
          <w:bCs/>
          <w:color w:val="767171" w:themeColor="background2" w:themeShade="80"/>
        </w:rPr>
        <w:t>door</w:t>
      </w:r>
      <w:r w:rsidRPr="00DC03A2">
        <w:rPr>
          <w:bCs/>
          <w:color w:val="767171" w:themeColor="background2" w:themeShade="80"/>
        </w:rPr>
        <w:t>s are constructed in such a way that a counterweight mechanism is not necessary, which allows for a narrow design of the side frames. This significantly reduces the amount of maintenance and wear and tear. A transparent cover offers a clear view of the integrated safety limit switch of Cat. 4 / Pl »e« according to DIN EN ISO 13849-1. With the optional floor supports, the protective devices can be set up free-standing. Uneven floors are compensated by leveling screws. EFAFLEX is expanding its portfolio in the area of ​​machine protection this year with another door, which will celebrate its world premiere at the LogiMAT in April.</w:t>
      </w:r>
    </w:p>
    <w:p w14:paraId="6877FE04" w14:textId="77777777" w:rsidR="00D02F6C" w:rsidRPr="00DC03A2" w:rsidRDefault="00D02F6C" w:rsidP="001E221E">
      <w:pPr>
        <w:tabs>
          <w:tab w:val="left" w:pos="5670"/>
        </w:tabs>
        <w:autoSpaceDE w:val="0"/>
        <w:autoSpaceDN w:val="0"/>
        <w:adjustRightInd w:val="0"/>
        <w:spacing w:line="340" w:lineRule="exact"/>
        <w:ind w:right="1134"/>
        <w:jc w:val="both"/>
        <w:rPr>
          <w:bCs/>
          <w:color w:val="767171" w:themeColor="background2" w:themeShade="80"/>
        </w:rPr>
      </w:pPr>
    </w:p>
    <w:p w14:paraId="3BDA6D6A" w14:textId="77777777" w:rsidR="00DC03A2" w:rsidRPr="006639AE" w:rsidRDefault="00DC03A2" w:rsidP="00D02F6C">
      <w:pPr>
        <w:tabs>
          <w:tab w:val="left" w:pos="5670"/>
        </w:tabs>
        <w:autoSpaceDE w:val="0"/>
        <w:autoSpaceDN w:val="0"/>
        <w:adjustRightInd w:val="0"/>
        <w:spacing w:line="340" w:lineRule="exact"/>
        <w:ind w:right="1134"/>
        <w:jc w:val="both"/>
        <w:rPr>
          <w:b/>
          <w:i/>
          <w:iCs/>
          <w:color w:val="767171" w:themeColor="background2" w:themeShade="80"/>
          <w:u w:val="single"/>
        </w:rPr>
      </w:pPr>
      <w:r w:rsidRPr="006639AE">
        <w:rPr>
          <w:b/>
          <w:i/>
          <w:iCs/>
          <w:color w:val="767171" w:themeColor="background2" w:themeShade="80"/>
          <w:u w:val="single"/>
        </w:rPr>
        <w:t>Company information EFAFLEX</w:t>
      </w:r>
    </w:p>
    <w:p w14:paraId="723F1344" w14:textId="6F31EE6E" w:rsidR="00DC03A2" w:rsidRDefault="00DC03A2" w:rsidP="00D02F6C">
      <w:pPr>
        <w:tabs>
          <w:tab w:val="left" w:pos="5670"/>
        </w:tabs>
        <w:autoSpaceDE w:val="0"/>
        <w:autoSpaceDN w:val="0"/>
        <w:adjustRightInd w:val="0"/>
        <w:spacing w:line="340" w:lineRule="exact"/>
        <w:ind w:right="1134"/>
        <w:jc w:val="both"/>
        <w:rPr>
          <w:bCs/>
          <w:i/>
          <w:iCs/>
          <w:color w:val="767171" w:themeColor="background2" w:themeShade="80"/>
        </w:rPr>
      </w:pPr>
      <w:r w:rsidRPr="006639AE">
        <w:rPr>
          <w:bCs/>
          <w:i/>
          <w:iCs/>
          <w:color w:val="767171" w:themeColor="background2" w:themeShade="80"/>
        </w:rPr>
        <w:t xml:space="preserve">EFAFLEX produces high-speed doors for industrial applications. Founded in 1974, the company works for clients from industry, trade, food production and the chemical and pharmaceutical sectors, among others. As the only manufacturer in the field of high-speed industrial doors, EFAFLEX is listed in the world market leader index and is therefore one of the 461 top companies in Germany, Austria and Switzerland. The family company employs more than 1,400 people worldwide. With its headquarters in Bruckberg, Bavaria, </w:t>
      </w:r>
      <w:r w:rsidR="006639AE">
        <w:rPr>
          <w:bCs/>
          <w:i/>
          <w:iCs/>
          <w:color w:val="767171" w:themeColor="background2" w:themeShade="80"/>
        </w:rPr>
        <w:t>EFAFLEX</w:t>
      </w:r>
      <w:r w:rsidRPr="006639AE">
        <w:rPr>
          <w:bCs/>
          <w:i/>
          <w:iCs/>
          <w:color w:val="767171" w:themeColor="background2" w:themeShade="80"/>
        </w:rPr>
        <w:t xml:space="preserve"> is firmly anchored as the largest employer in the region. In addition, the company opens up international markets with ten subsidiaries on five continents. </w:t>
      </w:r>
      <w:r w:rsidR="006639AE">
        <w:rPr>
          <w:bCs/>
          <w:i/>
          <w:iCs/>
          <w:color w:val="767171" w:themeColor="background2" w:themeShade="80"/>
        </w:rPr>
        <w:t>EFAFLEX</w:t>
      </w:r>
      <w:r w:rsidRPr="006639AE">
        <w:rPr>
          <w:bCs/>
          <w:i/>
          <w:iCs/>
          <w:color w:val="767171" w:themeColor="background2" w:themeShade="80"/>
        </w:rPr>
        <w:t xml:space="preserve"> generates more than 60 percent of its turnover abroad.</w:t>
      </w:r>
    </w:p>
    <w:p w14:paraId="6994F6A8" w14:textId="12C77F40" w:rsidR="001E221E" w:rsidRDefault="001E221E" w:rsidP="00DC03A2">
      <w:pPr>
        <w:tabs>
          <w:tab w:val="left" w:pos="5670"/>
        </w:tabs>
        <w:autoSpaceDE w:val="0"/>
        <w:autoSpaceDN w:val="0"/>
        <w:adjustRightInd w:val="0"/>
        <w:spacing w:before="340" w:after="340" w:line="360" w:lineRule="auto"/>
        <w:ind w:right="1133"/>
        <w:jc w:val="both"/>
        <w:rPr>
          <w:bCs/>
          <w:i/>
          <w:iCs/>
          <w:color w:val="767171" w:themeColor="background2" w:themeShade="80"/>
        </w:rPr>
      </w:pPr>
    </w:p>
    <w:p w14:paraId="0A69632A" w14:textId="509B7C07" w:rsidR="001E221E" w:rsidRDefault="001E221E" w:rsidP="00DC03A2">
      <w:pPr>
        <w:tabs>
          <w:tab w:val="left" w:pos="5670"/>
        </w:tabs>
        <w:autoSpaceDE w:val="0"/>
        <w:autoSpaceDN w:val="0"/>
        <w:adjustRightInd w:val="0"/>
        <w:spacing w:before="340" w:after="340" w:line="360" w:lineRule="auto"/>
        <w:ind w:right="1133"/>
        <w:jc w:val="both"/>
        <w:rPr>
          <w:bCs/>
          <w:i/>
          <w:iCs/>
          <w:color w:val="767171" w:themeColor="background2" w:themeShade="80"/>
        </w:rPr>
      </w:pPr>
    </w:p>
    <w:p w14:paraId="77F1F4B4" w14:textId="77777777" w:rsidR="00D02F6C" w:rsidRPr="006639AE" w:rsidRDefault="00D02F6C" w:rsidP="00DC03A2">
      <w:pPr>
        <w:tabs>
          <w:tab w:val="left" w:pos="5670"/>
        </w:tabs>
        <w:autoSpaceDE w:val="0"/>
        <w:autoSpaceDN w:val="0"/>
        <w:adjustRightInd w:val="0"/>
        <w:spacing w:before="340" w:after="340" w:line="360" w:lineRule="auto"/>
        <w:ind w:right="1133"/>
        <w:jc w:val="both"/>
        <w:rPr>
          <w:bCs/>
          <w:i/>
          <w:iCs/>
          <w:color w:val="767171" w:themeColor="background2" w:themeShade="80"/>
        </w:rPr>
      </w:pPr>
    </w:p>
    <w:p w14:paraId="3D52BE10" w14:textId="593AA6AA" w:rsidR="006639AE" w:rsidRPr="006639AE" w:rsidRDefault="006639AE" w:rsidP="006639AE">
      <w:pPr>
        <w:spacing w:line="360" w:lineRule="exact"/>
        <w:ind w:right="-568"/>
        <w:jc w:val="both"/>
        <w:rPr>
          <w:b/>
          <w:color w:val="808080" w:themeColor="background1" w:themeShade="80"/>
        </w:rPr>
      </w:pPr>
      <w:r w:rsidRPr="006639AE">
        <w:rPr>
          <w:b/>
          <w:color w:val="808080" w:themeColor="background1" w:themeShade="80"/>
        </w:rPr>
        <w:lastRenderedPageBreak/>
        <w:t xml:space="preserve">Press Contact at </w:t>
      </w:r>
      <w:r>
        <w:rPr>
          <w:b/>
          <w:color w:val="808080" w:themeColor="background1" w:themeShade="80"/>
        </w:rPr>
        <w:t>EFAFLEX</w:t>
      </w:r>
      <w:r w:rsidRPr="006639AE">
        <w:rPr>
          <w:b/>
          <w:color w:val="808080" w:themeColor="background1" w:themeShade="80"/>
        </w:rPr>
        <w:t>:</w:t>
      </w:r>
      <w:r w:rsidRPr="006639AE">
        <w:rPr>
          <w:b/>
          <w:color w:val="808080" w:themeColor="background1" w:themeShade="80"/>
        </w:rPr>
        <w:tab/>
      </w:r>
      <w:r w:rsidRPr="006639AE">
        <w:rPr>
          <w:b/>
          <w:color w:val="808080" w:themeColor="background1" w:themeShade="80"/>
        </w:rPr>
        <w:tab/>
      </w:r>
      <w:r>
        <w:rPr>
          <w:b/>
          <w:color w:val="808080" w:themeColor="background1" w:themeShade="80"/>
        </w:rPr>
        <w:t>Editor</w:t>
      </w:r>
      <w:r w:rsidRPr="006639AE">
        <w:rPr>
          <w:b/>
          <w:color w:val="808080" w:themeColor="background1" w:themeShade="80"/>
        </w:rPr>
        <w:t>:</w:t>
      </w:r>
    </w:p>
    <w:p w14:paraId="2A52485A" w14:textId="4143D350" w:rsidR="006639AE" w:rsidRPr="006639AE" w:rsidRDefault="000D1CD1" w:rsidP="006639AE">
      <w:pPr>
        <w:spacing w:line="360" w:lineRule="exact"/>
        <w:ind w:right="-568"/>
        <w:jc w:val="both"/>
        <w:rPr>
          <w:color w:val="808080" w:themeColor="background1" w:themeShade="80"/>
        </w:rPr>
      </w:pPr>
      <w:r>
        <w:rPr>
          <w:color w:val="808080" w:themeColor="background1" w:themeShade="80"/>
        </w:rPr>
        <w:t>Ms</w:t>
      </w:r>
      <w:r w:rsidR="00A95898">
        <w:rPr>
          <w:color w:val="808080" w:themeColor="background1" w:themeShade="80"/>
        </w:rPr>
        <w:t>.</w:t>
      </w:r>
      <w:r>
        <w:rPr>
          <w:color w:val="808080" w:themeColor="background1" w:themeShade="80"/>
        </w:rPr>
        <w:t xml:space="preserve"> </w:t>
      </w:r>
      <w:r w:rsidR="006639AE" w:rsidRPr="006639AE">
        <w:rPr>
          <w:color w:val="808080" w:themeColor="background1" w:themeShade="80"/>
        </w:rPr>
        <w:t>Jasmin Jobst</w:t>
      </w:r>
      <w:r w:rsidR="006639AE" w:rsidRPr="006639AE">
        <w:rPr>
          <w:color w:val="808080" w:themeColor="background1" w:themeShade="80"/>
        </w:rPr>
        <w:tab/>
      </w:r>
      <w:r w:rsidR="006639AE" w:rsidRPr="006639AE">
        <w:rPr>
          <w:color w:val="808080" w:themeColor="background1" w:themeShade="80"/>
        </w:rPr>
        <w:tab/>
      </w:r>
      <w:r w:rsidR="006639AE" w:rsidRPr="006639AE">
        <w:rPr>
          <w:color w:val="808080" w:themeColor="background1" w:themeShade="80"/>
        </w:rPr>
        <w:tab/>
      </w:r>
      <w:r w:rsidR="006639AE" w:rsidRPr="006639AE">
        <w:rPr>
          <w:color w:val="808080" w:themeColor="background1" w:themeShade="80"/>
        </w:rPr>
        <w:tab/>
        <w:t>LINK Kommunikation</w:t>
      </w:r>
    </w:p>
    <w:p w14:paraId="31AE64AF" w14:textId="52962AC6" w:rsidR="006639AE" w:rsidRPr="006639AE" w:rsidRDefault="006639AE" w:rsidP="006639AE">
      <w:pPr>
        <w:spacing w:line="360" w:lineRule="exact"/>
        <w:ind w:right="-568"/>
        <w:jc w:val="both"/>
        <w:rPr>
          <w:color w:val="808080" w:themeColor="background1" w:themeShade="80"/>
        </w:rPr>
      </w:pPr>
      <w:r w:rsidRPr="006639AE">
        <w:rPr>
          <w:color w:val="808080" w:themeColor="background1" w:themeShade="80"/>
        </w:rPr>
        <w:t>Tel.: +49 8765 82-525</w:t>
      </w:r>
      <w:r w:rsidRPr="006639AE">
        <w:rPr>
          <w:color w:val="808080" w:themeColor="background1" w:themeShade="80"/>
        </w:rPr>
        <w:tab/>
      </w:r>
      <w:r w:rsidRPr="006639AE">
        <w:rPr>
          <w:color w:val="808080" w:themeColor="background1" w:themeShade="80"/>
        </w:rPr>
        <w:tab/>
      </w:r>
      <w:r w:rsidRPr="006639AE">
        <w:rPr>
          <w:color w:val="808080" w:themeColor="background1" w:themeShade="80"/>
        </w:rPr>
        <w:tab/>
      </w:r>
      <w:r w:rsidR="00A95898">
        <w:rPr>
          <w:color w:val="808080" w:themeColor="background1" w:themeShade="80"/>
        </w:rPr>
        <w:t>Ms.</w:t>
      </w:r>
      <w:r w:rsidRPr="006639AE">
        <w:rPr>
          <w:color w:val="808080" w:themeColor="background1" w:themeShade="80"/>
        </w:rPr>
        <w:t xml:space="preserve"> Ariane Müller</w:t>
      </w:r>
    </w:p>
    <w:p w14:paraId="0A596C10" w14:textId="31399512" w:rsidR="006639AE" w:rsidRPr="006639AE" w:rsidRDefault="006639AE" w:rsidP="006639AE">
      <w:pPr>
        <w:spacing w:line="360" w:lineRule="exact"/>
        <w:ind w:right="-568"/>
        <w:jc w:val="both"/>
        <w:rPr>
          <w:color w:val="808080" w:themeColor="background1" w:themeShade="80"/>
          <w:sz w:val="24"/>
          <w:szCs w:val="24"/>
        </w:rPr>
      </w:pPr>
      <w:r w:rsidRPr="006639AE">
        <w:rPr>
          <w:color w:val="808080" w:themeColor="background1" w:themeShade="80"/>
        </w:rPr>
        <w:t xml:space="preserve">E-Mail: </w:t>
      </w:r>
      <w:hyperlink r:id="rId7" w:history="1">
        <w:r w:rsidR="00225EEE" w:rsidRPr="00CC3BA6">
          <w:rPr>
            <w:rStyle w:val="Hyperlink"/>
          </w:rPr>
          <w:t>Jasmin.Jobst@efaflex.com</w:t>
        </w:r>
      </w:hyperlink>
      <w:bookmarkStart w:id="0" w:name="_Hlk525565601"/>
      <w:r w:rsidRPr="006639AE">
        <w:rPr>
          <w:color w:val="808080" w:themeColor="background1" w:themeShade="80"/>
        </w:rPr>
        <w:tab/>
      </w:r>
      <w:r w:rsidRPr="006639AE">
        <w:rPr>
          <w:color w:val="808080" w:themeColor="background1" w:themeShade="80"/>
        </w:rPr>
        <w:tab/>
      </w:r>
      <w:r w:rsidRPr="006639AE">
        <w:rPr>
          <w:color w:val="808080" w:themeColor="background1" w:themeShade="80"/>
          <w:sz w:val="24"/>
          <w:szCs w:val="24"/>
        </w:rPr>
        <w:t>Tel.: +49 5123 4078008</w:t>
      </w:r>
    </w:p>
    <w:bookmarkEnd w:id="0"/>
    <w:p w14:paraId="2393572A" w14:textId="77777777" w:rsidR="006639AE" w:rsidRPr="006639AE" w:rsidRDefault="006639AE" w:rsidP="006639AE">
      <w:pPr>
        <w:spacing w:line="360" w:lineRule="exact"/>
        <w:ind w:right="-568"/>
        <w:jc w:val="both"/>
        <w:rPr>
          <w:color w:val="808080" w:themeColor="background1" w:themeShade="80"/>
        </w:rPr>
      </w:pPr>
      <w:r w:rsidRPr="006639AE">
        <w:rPr>
          <w:color w:val="808080" w:themeColor="background1" w:themeShade="80"/>
        </w:rPr>
        <w:t xml:space="preserve">Web: </w:t>
      </w:r>
      <w:hyperlink r:id="rId8" w:history="1">
        <w:r w:rsidRPr="006639AE">
          <w:rPr>
            <w:color w:val="808080" w:themeColor="background1" w:themeShade="80"/>
          </w:rPr>
          <w:t>www.efaflex.com</w:t>
        </w:r>
      </w:hyperlink>
      <w:r w:rsidRPr="006639AE">
        <w:rPr>
          <w:color w:val="808080" w:themeColor="background1" w:themeShade="80"/>
        </w:rPr>
        <w:tab/>
      </w:r>
      <w:r w:rsidRPr="006639AE">
        <w:rPr>
          <w:color w:val="808080" w:themeColor="background1" w:themeShade="80"/>
        </w:rPr>
        <w:tab/>
      </w:r>
      <w:r w:rsidRPr="006639AE">
        <w:rPr>
          <w:color w:val="808080" w:themeColor="background1" w:themeShade="80"/>
        </w:rPr>
        <w:tab/>
        <w:t>E-Mail: Info@link-kommunikation.de</w:t>
      </w:r>
    </w:p>
    <w:p w14:paraId="6683A652" w14:textId="77777777" w:rsidR="006639AE" w:rsidRPr="006639AE" w:rsidRDefault="006639AE" w:rsidP="006639AE">
      <w:pPr>
        <w:tabs>
          <w:tab w:val="left" w:pos="5670"/>
        </w:tabs>
        <w:autoSpaceDE w:val="0"/>
        <w:autoSpaceDN w:val="0"/>
        <w:adjustRightInd w:val="0"/>
        <w:spacing w:line="340" w:lineRule="exact"/>
        <w:ind w:right="1133"/>
        <w:jc w:val="both"/>
        <w:rPr>
          <w:b/>
          <w:color w:val="808080" w:themeColor="background1" w:themeShade="80"/>
          <w:sz w:val="24"/>
          <w:szCs w:val="24"/>
        </w:rPr>
      </w:pPr>
    </w:p>
    <w:p w14:paraId="45BB2340" w14:textId="77777777" w:rsidR="006639AE" w:rsidRPr="00FC02C5" w:rsidRDefault="006639AE" w:rsidP="00DC03A2">
      <w:pPr>
        <w:tabs>
          <w:tab w:val="left" w:pos="5670"/>
        </w:tabs>
        <w:autoSpaceDE w:val="0"/>
        <w:autoSpaceDN w:val="0"/>
        <w:adjustRightInd w:val="0"/>
        <w:spacing w:before="340" w:after="340" w:line="360" w:lineRule="auto"/>
        <w:ind w:right="1133"/>
        <w:jc w:val="both"/>
        <w:rPr>
          <w:bCs/>
          <w:color w:val="7E7E7E"/>
        </w:rPr>
      </w:pPr>
    </w:p>
    <w:sectPr w:rsidR="006639AE" w:rsidRPr="00FC02C5" w:rsidSect="009704DD">
      <w:headerReference w:type="default" r:id="rId9"/>
      <w:footerReference w:type="default" r:id="rId10"/>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64371" w14:textId="77777777" w:rsidR="00226BF0" w:rsidRDefault="00226BF0">
      <w:r>
        <w:separator/>
      </w:r>
    </w:p>
  </w:endnote>
  <w:endnote w:type="continuationSeparator" w:id="0">
    <w:p w14:paraId="4A271B4A" w14:textId="77777777" w:rsidR="00226BF0" w:rsidRDefault="00226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33B195F4" w14:textId="77777777" w:rsidR="00A25BE6" w:rsidRPr="00A25BE6" w:rsidRDefault="00A25BE6" w:rsidP="00A25BE6">
        <w:pPr>
          <w:pStyle w:val="Fuzeile"/>
          <w:rPr>
            <w:color w:val="FF8C00"/>
          </w:rPr>
        </w:pPr>
        <w:r>
          <w:rPr>
            <w:noProof/>
            <w:color w:val="FF8C00"/>
          </w:rPr>
          <mc:AlternateContent>
            <mc:Choice Requires="wps">
              <w:drawing>
                <wp:anchor distT="0" distB="0" distL="114300" distR="114300" simplePos="0" relativeHeight="251659264" behindDoc="0" locked="0" layoutInCell="1" allowOverlap="1" wp14:anchorId="419C3AE2" wp14:editId="218BCE24">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0D95BF6"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3ED293DF"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C7409A">
          <w:rPr>
            <w:noProof/>
            <w:color w:val="7E7E7E"/>
          </w:rPr>
          <w:t>2</w:t>
        </w:r>
        <w:r w:rsidRPr="009704DD">
          <w:rPr>
            <w:color w:val="7E7E7E"/>
          </w:rPr>
          <w:fldChar w:fldCharType="end"/>
        </w:r>
      </w:p>
    </w:sdtContent>
  </w:sdt>
  <w:p w14:paraId="2F7FB0DF"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50B13334"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5799B" w14:textId="77777777" w:rsidR="00226BF0" w:rsidRDefault="00226BF0">
      <w:r>
        <w:separator/>
      </w:r>
    </w:p>
  </w:footnote>
  <w:footnote w:type="continuationSeparator" w:id="0">
    <w:p w14:paraId="1AA05672" w14:textId="77777777" w:rsidR="00226BF0" w:rsidRDefault="00226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4C6" w14:textId="77777777" w:rsidR="00FE3AC0" w:rsidRDefault="004A02D7" w:rsidP="002642D4">
    <w:pPr>
      <w:pStyle w:val="Kopfzeile"/>
      <w:tabs>
        <w:tab w:val="clear" w:pos="9072"/>
        <w:tab w:val="left" w:pos="6495"/>
      </w:tabs>
      <w:jc w:val="center"/>
    </w:pPr>
    <w:r>
      <w:rPr>
        <w:noProof/>
      </w:rPr>
      <w:drawing>
        <wp:inline distT="0" distB="0" distL="0" distR="0" wp14:anchorId="5A0CAF65" wp14:editId="55AB30D8">
          <wp:extent cx="2697556"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697556"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15377"/>
    <w:rsid w:val="00015C33"/>
    <w:rsid w:val="000213B6"/>
    <w:rsid w:val="000266AB"/>
    <w:rsid w:val="000315D0"/>
    <w:rsid w:val="00054704"/>
    <w:rsid w:val="00064E91"/>
    <w:rsid w:val="000A036D"/>
    <w:rsid w:val="000A382E"/>
    <w:rsid w:val="000A5DF3"/>
    <w:rsid w:val="000B46A1"/>
    <w:rsid w:val="000C000C"/>
    <w:rsid w:val="000C0FD6"/>
    <w:rsid w:val="000D1CD1"/>
    <w:rsid w:val="000D3751"/>
    <w:rsid w:val="000E4C82"/>
    <w:rsid w:val="00101813"/>
    <w:rsid w:val="00107B07"/>
    <w:rsid w:val="001105A6"/>
    <w:rsid w:val="001157D9"/>
    <w:rsid w:val="00116592"/>
    <w:rsid w:val="00122E39"/>
    <w:rsid w:val="00124F38"/>
    <w:rsid w:val="00132F1F"/>
    <w:rsid w:val="00135EA5"/>
    <w:rsid w:val="001366FC"/>
    <w:rsid w:val="001458C3"/>
    <w:rsid w:val="00146CC9"/>
    <w:rsid w:val="00147CA9"/>
    <w:rsid w:val="00147CF9"/>
    <w:rsid w:val="00151C3C"/>
    <w:rsid w:val="00154AE5"/>
    <w:rsid w:val="0015665E"/>
    <w:rsid w:val="00160618"/>
    <w:rsid w:val="00163D47"/>
    <w:rsid w:val="00170FFD"/>
    <w:rsid w:val="00181660"/>
    <w:rsid w:val="001816B7"/>
    <w:rsid w:val="0019350F"/>
    <w:rsid w:val="00196008"/>
    <w:rsid w:val="001A0801"/>
    <w:rsid w:val="001A0A21"/>
    <w:rsid w:val="001B46ED"/>
    <w:rsid w:val="001C0B46"/>
    <w:rsid w:val="001C5AFE"/>
    <w:rsid w:val="001D2312"/>
    <w:rsid w:val="001E221E"/>
    <w:rsid w:val="001E6148"/>
    <w:rsid w:val="001F546D"/>
    <w:rsid w:val="001F7F0D"/>
    <w:rsid w:val="0020035E"/>
    <w:rsid w:val="00202D86"/>
    <w:rsid w:val="002055C4"/>
    <w:rsid w:val="002155D6"/>
    <w:rsid w:val="00217DB8"/>
    <w:rsid w:val="0022101F"/>
    <w:rsid w:val="00221D0A"/>
    <w:rsid w:val="00222643"/>
    <w:rsid w:val="002230E4"/>
    <w:rsid w:val="00225E26"/>
    <w:rsid w:val="00225EEE"/>
    <w:rsid w:val="00226BF0"/>
    <w:rsid w:val="00233258"/>
    <w:rsid w:val="0023357F"/>
    <w:rsid w:val="00234797"/>
    <w:rsid w:val="00243875"/>
    <w:rsid w:val="00253B17"/>
    <w:rsid w:val="002642D4"/>
    <w:rsid w:val="002711DB"/>
    <w:rsid w:val="00271599"/>
    <w:rsid w:val="00271CDA"/>
    <w:rsid w:val="00274646"/>
    <w:rsid w:val="00293A04"/>
    <w:rsid w:val="00295B3E"/>
    <w:rsid w:val="00296101"/>
    <w:rsid w:val="00296BF0"/>
    <w:rsid w:val="002A3BD9"/>
    <w:rsid w:val="002B039F"/>
    <w:rsid w:val="002B15C2"/>
    <w:rsid w:val="002B3C2B"/>
    <w:rsid w:val="002B63A8"/>
    <w:rsid w:val="002B6FF0"/>
    <w:rsid w:val="002D244A"/>
    <w:rsid w:val="002D4E65"/>
    <w:rsid w:val="002E013D"/>
    <w:rsid w:val="00324308"/>
    <w:rsid w:val="00325DC3"/>
    <w:rsid w:val="003263ED"/>
    <w:rsid w:val="0033072D"/>
    <w:rsid w:val="00333710"/>
    <w:rsid w:val="00334975"/>
    <w:rsid w:val="00345030"/>
    <w:rsid w:val="00350D20"/>
    <w:rsid w:val="00353247"/>
    <w:rsid w:val="003557A7"/>
    <w:rsid w:val="00355853"/>
    <w:rsid w:val="00363A58"/>
    <w:rsid w:val="00373FB8"/>
    <w:rsid w:val="003759AA"/>
    <w:rsid w:val="003814D1"/>
    <w:rsid w:val="00381DAA"/>
    <w:rsid w:val="003B2148"/>
    <w:rsid w:val="003B68B7"/>
    <w:rsid w:val="003B68EC"/>
    <w:rsid w:val="003C6503"/>
    <w:rsid w:val="003C6AB5"/>
    <w:rsid w:val="003E1252"/>
    <w:rsid w:val="003E4C7B"/>
    <w:rsid w:val="003F49F1"/>
    <w:rsid w:val="004103A8"/>
    <w:rsid w:val="0041627B"/>
    <w:rsid w:val="00423993"/>
    <w:rsid w:val="004243DC"/>
    <w:rsid w:val="00436286"/>
    <w:rsid w:val="00441FA6"/>
    <w:rsid w:val="0044401E"/>
    <w:rsid w:val="0044416C"/>
    <w:rsid w:val="00445F8E"/>
    <w:rsid w:val="004501DF"/>
    <w:rsid w:val="00450CA6"/>
    <w:rsid w:val="004530BB"/>
    <w:rsid w:val="00454C82"/>
    <w:rsid w:val="0045669A"/>
    <w:rsid w:val="004600C8"/>
    <w:rsid w:val="004605D9"/>
    <w:rsid w:val="0046457B"/>
    <w:rsid w:val="00465224"/>
    <w:rsid w:val="0047336E"/>
    <w:rsid w:val="004804B3"/>
    <w:rsid w:val="00486378"/>
    <w:rsid w:val="0049373D"/>
    <w:rsid w:val="00493ECE"/>
    <w:rsid w:val="004A02D7"/>
    <w:rsid w:val="004A25EE"/>
    <w:rsid w:val="004A77BC"/>
    <w:rsid w:val="004B6040"/>
    <w:rsid w:val="004C23B5"/>
    <w:rsid w:val="004C23E5"/>
    <w:rsid w:val="004C2F44"/>
    <w:rsid w:val="004C33FA"/>
    <w:rsid w:val="004D5537"/>
    <w:rsid w:val="004E2A85"/>
    <w:rsid w:val="004F1CC8"/>
    <w:rsid w:val="004F1F16"/>
    <w:rsid w:val="004F5CFD"/>
    <w:rsid w:val="004F6B28"/>
    <w:rsid w:val="00502825"/>
    <w:rsid w:val="00522422"/>
    <w:rsid w:val="005352F1"/>
    <w:rsid w:val="00536DBE"/>
    <w:rsid w:val="00540257"/>
    <w:rsid w:val="0056549D"/>
    <w:rsid w:val="005749EF"/>
    <w:rsid w:val="005762E8"/>
    <w:rsid w:val="00580DDE"/>
    <w:rsid w:val="00586E0F"/>
    <w:rsid w:val="005923DD"/>
    <w:rsid w:val="00595CE7"/>
    <w:rsid w:val="005970B7"/>
    <w:rsid w:val="005B416A"/>
    <w:rsid w:val="005B5483"/>
    <w:rsid w:val="005C3463"/>
    <w:rsid w:val="005D2620"/>
    <w:rsid w:val="005E35B4"/>
    <w:rsid w:val="005E4D4E"/>
    <w:rsid w:val="005F3A11"/>
    <w:rsid w:val="00602DE9"/>
    <w:rsid w:val="00621262"/>
    <w:rsid w:val="00630DBE"/>
    <w:rsid w:val="00633544"/>
    <w:rsid w:val="00635522"/>
    <w:rsid w:val="006355BD"/>
    <w:rsid w:val="006450AC"/>
    <w:rsid w:val="00645D1D"/>
    <w:rsid w:val="00654CC5"/>
    <w:rsid w:val="00660F32"/>
    <w:rsid w:val="006639AE"/>
    <w:rsid w:val="00665300"/>
    <w:rsid w:val="0067370D"/>
    <w:rsid w:val="00682165"/>
    <w:rsid w:val="00682691"/>
    <w:rsid w:val="0068491C"/>
    <w:rsid w:val="006A4DC3"/>
    <w:rsid w:val="006A7C21"/>
    <w:rsid w:val="006C03FD"/>
    <w:rsid w:val="006C64A6"/>
    <w:rsid w:val="006D2EBF"/>
    <w:rsid w:val="006D6F4E"/>
    <w:rsid w:val="006E2509"/>
    <w:rsid w:val="006E4811"/>
    <w:rsid w:val="006E7FBD"/>
    <w:rsid w:val="006F13A2"/>
    <w:rsid w:val="006F4B62"/>
    <w:rsid w:val="006F6F9C"/>
    <w:rsid w:val="00704388"/>
    <w:rsid w:val="007045FD"/>
    <w:rsid w:val="00716AF3"/>
    <w:rsid w:val="00741230"/>
    <w:rsid w:val="007437EA"/>
    <w:rsid w:val="00751BE5"/>
    <w:rsid w:val="00754F80"/>
    <w:rsid w:val="0077057C"/>
    <w:rsid w:val="0078497C"/>
    <w:rsid w:val="0079709C"/>
    <w:rsid w:val="007A0550"/>
    <w:rsid w:val="007A2E59"/>
    <w:rsid w:val="007A32ED"/>
    <w:rsid w:val="007C209B"/>
    <w:rsid w:val="007D0FAB"/>
    <w:rsid w:val="007D4A4D"/>
    <w:rsid w:val="007D59EF"/>
    <w:rsid w:val="007E164C"/>
    <w:rsid w:val="007E467E"/>
    <w:rsid w:val="007F4C25"/>
    <w:rsid w:val="007F5D52"/>
    <w:rsid w:val="00811C60"/>
    <w:rsid w:val="0081268D"/>
    <w:rsid w:val="0081639B"/>
    <w:rsid w:val="00823F16"/>
    <w:rsid w:val="008265EC"/>
    <w:rsid w:val="00830494"/>
    <w:rsid w:val="00831214"/>
    <w:rsid w:val="00841853"/>
    <w:rsid w:val="00842B3B"/>
    <w:rsid w:val="008456D7"/>
    <w:rsid w:val="00845D19"/>
    <w:rsid w:val="00853A8E"/>
    <w:rsid w:val="00854A1F"/>
    <w:rsid w:val="00856E7A"/>
    <w:rsid w:val="00860B26"/>
    <w:rsid w:val="00865AE8"/>
    <w:rsid w:val="00884B2B"/>
    <w:rsid w:val="00891E21"/>
    <w:rsid w:val="008A3EF7"/>
    <w:rsid w:val="008B1AF8"/>
    <w:rsid w:val="008B6092"/>
    <w:rsid w:val="008B6D9F"/>
    <w:rsid w:val="008B78DB"/>
    <w:rsid w:val="008D2E0C"/>
    <w:rsid w:val="008E59AB"/>
    <w:rsid w:val="008F03E7"/>
    <w:rsid w:val="008F1068"/>
    <w:rsid w:val="008F2088"/>
    <w:rsid w:val="00900E58"/>
    <w:rsid w:val="00901ADB"/>
    <w:rsid w:val="00903F97"/>
    <w:rsid w:val="009101B8"/>
    <w:rsid w:val="00923953"/>
    <w:rsid w:val="0093634A"/>
    <w:rsid w:val="0094071D"/>
    <w:rsid w:val="00945069"/>
    <w:rsid w:val="00945938"/>
    <w:rsid w:val="00966FBA"/>
    <w:rsid w:val="00967FB3"/>
    <w:rsid w:val="009704DD"/>
    <w:rsid w:val="00975849"/>
    <w:rsid w:val="00987E55"/>
    <w:rsid w:val="00992165"/>
    <w:rsid w:val="0099315E"/>
    <w:rsid w:val="0099554A"/>
    <w:rsid w:val="0099793F"/>
    <w:rsid w:val="009A0523"/>
    <w:rsid w:val="009A13F2"/>
    <w:rsid w:val="009B047C"/>
    <w:rsid w:val="009B3707"/>
    <w:rsid w:val="009C45F7"/>
    <w:rsid w:val="009C63EB"/>
    <w:rsid w:val="009D2B71"/>
    <w:rsid w:val="009D3177"/>
    <w:rsid w:val="009D5758"/>
    <w:rsid w:val="009D59F1"/>
    <w:rsid w:val="009E79E2"/>
    <w:rsid w:val="009F3E8A"/>
    <w:rsid w:val="009F70FE"/>
    <w:rsid w:val="00A00FFA"/>
    <w:rsid w:val="00A04B77"/>
    <w:rsid w:val="00A1245A"/>
    <w:rsid w:val="00A25BE6"/>
    <w:rsid w:val="00A26D29"/>
    <w:rsid w:val="00A26EEA"/>
    <w:rsid w:val="00A279CC"/>
    <w:rsid w:val="00A417EB"/>
    <w:rsid w:val="00A44E9A"/>
    <w:rsid w:val="00A46F7F"/>
    <w:rsid w:val="00A479B8"/>
    <w:rsid w:val="00A6562E"/>
    <w:rsid w:val="00A66110"/>
    <w:rsid w:val="00A66BD9"/>
    <w:rsid w:val="00A72424"/>
    <w:rsid w:val="00A730B5"/>
    <w:rsid w:val="00A75888"/>
    <w:rsid w:val="00A802D3"/>
    <w:rsid w:val="00A812D1"/>
    <w:rsid w:val="00A83234"/>
    <w:rsid w:val="00A8338C"/>
    <w:rsid w:val="00A933FE"/>
    <w:rsid w:val="00A94906"/>
    <w:rsid w:val="00A95898"/>
    <w:rsid w:val="00A96226"/>
    <w:rsid w:val="00AA1C04"/>
    <w:rsid w:val="00AB13D7"/>
    <w:rsid w:val="00AB6AD6"/>
    <w:rsid w:val="00AC288F"/>
    <w:rsid w:val="00AC4259"/>
    <w:rsid w:val="00AC44CE"/>
    <w:rsid w:val="00AE09C5"/>
    <w:rsid w:val="00AE23EA"/>
    <w:rsid w:val="00AE57D6"/>
    <w:rsid w:val="00AE6AF2"/>
    <w:rsid w:val="00AE6C81"/>
    <w:rsid w:val="00B0611E"/>
    <w:rsid w:val="00B13287"/>
    <w:rsid w:val="00B176B0"/>
    <w:rsid w:val="00B20B8B"/>
    <w:rsid w:val="00B4086D"/>
    <w:rsid w:val="00B442EA"/>
    <w:rsid w:val="00B54A05"/>
    <w:rsid w:val="00B551AD"/>
    <w:rsid w:val="00B632C9"/>
    <w:rsid w:val="00B65A78"/>
    <w:rsid w:val="00B66B5B"/>
    <w:rsid w:val="00B6768F"/>
    <w:rsid w:val="00B67CA2"/>
    <w:rsid w:val="00B71D03"/>
    <w:rsid w:val="00B72D6F"/>
    <w:rsid w:val="00B7345D"/>
    <w:rsid w:val="00B8254A"/>
    <w:rsid w:val="00B854E0"/>
    <w:rsid w:val="00B94E76"/>
    <w:rsid w:val="00BA3134"/>
    <w:rsid w:val="00BA4CCF"/>
    <w:rsid w:val="00BA7736"/>
    <w:rsid w:val="00BB2A60"/>
    <w:rsid w:val="00BC6B26"/>
    <w:rsid w:val="00BD7FC2"/>
    <w:rsid w:val="00BE35DD"/>
    <w:rsid w:val="00BF5073"/>
    <w:rsid w:val="00C046AA"/>
    <w:rsid w:val="00C13529"/>
    <w:rsid w:val="00C21CFC"/>
    <w:rsid w:val="00C24602"/>
    <w:rsid w:val="00C2516C"/>
    <w:rsid w:val="00C26CFB"/>
    <w:rsid w:val="00C31BAB"/>
    <w:rsid w:val="00C32350"/>
    <w:rsid w:val="00C36EBA"/>
    <w:rsid w:val="00C43883"/>
    <w:rsid w:val="00C44E00"/>
    <w:rsid w:val="00C53C1D"/>
    <w:rsid w:val="00C57EDE"/>
    <w:rsid w:val="00C62137"/>
    <w:rsid w:val="00C623F9"/>
    <w:rsid w:val="00C64A3B"/>
    <w:rsid w:val="00C7115C"/>
    <w:rsid w:val="00C7409A"/>
    <w:rsid w:val="00C81173"/>
    <w:rsid w:val="00C82B02"/>
    <w:rsid w:val="00C868F9"/>
    <w:rsid w:val="00CD2DF8"/>
    <w:rsid w:val="00CD4C85"/>
    <w:rsid w:val="00CD7F52"/>
    <w:rsid w:val="00CE26F9"/>
    <w:rsid w:val="00CE308E"/>
    <w:rsid w:val="00CE328D"/>
    <w:rsid w:val="00CF1FCD"/>
    <w:rsid w:val="00CF49B2"/>
    <w:rsid w:val="00CF6F16"/>
    <w:rsid w:val="00D0158A"/>
    <w:rsid w:val="00D02F6C"/>
    <w:rsid w:val="00D03193"/>
    <w:rsid w:val="00D041B7"/>
    <w:rsid w:val="00D11103"/>
    <w:rsid w:val="00D13C48"/>
    <w:rsid w:val="00D16572"/>
    <w:rsid w:val="00D17478"/>
    <w:rsid w:val="00D254B8"/>
    <w:rsid w:val="00D42785"/>
    <w:rsid w:val="00D472D9"/>
    <w:rsid w:val="00D50180"/>
    <w:rsid w:val="00D52B2F"/>
    <w:rsid w:val="00D63C69"/>
    <w:rsid w:val="00D66DDC"/>
    <w:rsid w:val="00D672F2"/>
    <w:rsid w:val="00D67B65"/>
    <w:rsid w:val="00D773ED"/>
    <w:rsid w:val="00D957AC"/>
    <w:rsid w:val="00DB3CD2"/>
    <w:rsid w:val="00DC03A2"/>
    <w:rsid w:val="00DC5386"/>
    <w:rsid w:val="00DD2220"/>
    <w:rsid w:val="00DD3866"/>
    <w:rsid w:val="00DF3E40"/>
    <w:rsid w:val="00E1337D"/>
    <w:rsid w:val="00E20F10"/>
    <w:rsid w:val="00E24363"/>
    <w:rsid w:val="00E25313"/>
    <w:rsid w:val="00E32E9E"/>
    <w:rsid w:val="00E403E6"/>
    <w:rsid w:val="00E45F56"/>
    <w:rsid w:val="00E46A22"/>
    <w:rsid w:val="00E46D87"/>
    <w:rsid w:val="00E520AC"/>
    <w:rsid w:val="00E53F9B"/>
    <w:rsid w:val="00E54543"/>
    <w:rsid w:val="00E55B5A"/>
    <w:rsid w:val="00E575C1"/>
    <w:rsid w:val="00E64D7A"/>
    <w:rsid w:val="00E72C8E"/>
    <w:rsid w:val="00E81D97"/>
    <w:rsid w:val="00E8250A"/>
    <w:rsid w:val="00E90DF3"/>
    <w:rsid w:val="00EA57CE"/>
    <w:rsid w:val="00EB4D1C"/>
    <w:rsid w:val="00EC03A4"/>
    <w:rsid w:val="00EC3D71"/>
    <w:rsid w:val="00EC702F"/>
    <w:rsid w:val="00ED123F"/>
    <w:rsid w:val="00ED2F5A"/>
    <w:rsid w:val="00EE55AA"/>
    <w:rsid w:val="00EE61B3"/>
    <w:rsid w:val="00EF1918"/>
    <w:rsid w:val="00EF4EFA"/>
    <w:rsid w:val="00F07C48"/>
    <w:rsid w:val="00F34E1E"/>
    <w:rsid w:val="00F37F2B"/>
    <w:rsid w:val="00F402BC"/>
    <w:rsid w:val="00F418CA"/>
    <w:rsid w:val="00F52756"/>
    <w:rsid w:val="00F54371"/>
    <w:rsid w:val="00F5548B"/>
    <w:rsid w:val="00F611FA"/>
    <w:rsid w:val="00F62EB8"/>
    <w:rsid w:val="00F63068"/>
    <w:rsid w:val="00F635DB"/>
    <w:rsid w:val="00F74110"/>
    <w:rsid w:val="00F8388D"/>
    <w:rsid w:val="00FA14B8"/>
    <w:rsid w:val="00FA6826"/>
    <w:rsid w:val="00FA6839"/>
    <w:rsid w:val="00FC02C5"/>
    <w:rsid w:val="00FC14EB"/>
    <w:rsid w:val="00FC4BDB"/>
    <w:rsid w:val="00FD3164"/>
    <w:rsid w:val="00FD3288"/>
    <w:rsid w:val="00FD3384"/>
    <w:rsid w:val="00FD3D76"/>
    <w:rsid w:val="00FD7B27"/>
    <w:rsid w:val="00FE230D"/>
    <w:rsid w:val="00FE25DF"/>
    <w:rsid w:val="00FE3AC0"/>
    <w:rsid w:val="00FE53E0"/>
    <w:rsid w:val="00FE6261"/>
    <w:rsid w:val="00FF139A"/>
    <w:rsid w:val="00FF6D63"/>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F87E1"/>
  <w15:docId w15:val="{195626B9-AD08-44F1-A3BF-CB46F5F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semiHidden/>
    <w:unhideWhenUsed/>
    <w:rsid w:val="00A66110"/>
    <w:rPr>
      <w:sz w:val="20"/>
      <w:szCs w:val="20"/>
    </w:rPr>
  </w:style>
  <w:style w:type="character" w:customStyle="1" w:styleId="KommentartextZchn">
    <w:name w:val="Kommentartext Zchn"/>
    <w:basedOn w:val="Absatz-Standardschriftart"/>
    <w:link w:val="Kommentartext"/>
    <w:semiHidden/>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 w:type="paragraph" w:styleId="berarbeitung">
    <w:name w:val="Revision"/>
    <w:hidden/>
    <w:uiPriority w:val="99"/>
    <w:semiHidden/>
    <w:rsid w:val="00271CDA"/>
    <w:rPr>
      <w:rFonts w:ascii="Arial" w:hAnsi="Arial" w:cs="Arial"/>
      <w:sz w:val="22"/>
      <w:szCs w:val="22"/>
    </w:rPr>
  </w:style>
  <w:style w:type="character" w:styleId="NichtaufgelsteErwhnung">
    <w:name w:val="Unresolved Mention"/>
    <w:basedOn w:val="Absatz-Standardschriftart"/>
    <w:uiPriority w:val="99"/>
    <w:semiHidden/>
    <w:unhideWhenUsed/>
    <w:rsid w:val="00225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22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settings" Target="settings.xml"/><Relationship Id="rId7" Type="http://schemas.openxmlformats.org/officeDocument/2006/relationships/hyperlink" Target="mailto:Jasmin.Jobst@efa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976</Words>
  <Characters>6155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Beck</dc:creator>
  <cp:lastModifiedBy>Söldner Verena</cp:lastModifiedBy>
  <cp:revision>4</cp:revision>
  <cp:lastPrinted>2018-09-27T06:38:00Z</cp:lastPrinted>
  <dcterms:created xsi:type="dcterms:W3CDTF">2023-04-11T09:29:00Z</dcterms:created>
  <dcterms:modified xsi:type="dcterms:W3CDTF">2023-04-11T13:55:00Z</dcterms:modified>
</cp:coreProperties>
</file>